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D8" w:rsidRPr="0015442F" w:rsidRDefault="0015442F" w:rsidP="00154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42F">
        <w:rPr>
          <w:rFonts w:ascii="Times New Roman" w:hAnsi="Times New Roman" w:cs="Times New Roman"/>
          <w:sz w:val="28"/>
          <w:szCs w:val="28"/>
          <w:lang w:val="uk-UA"/>
        </w:rPr>
        <w:t>ЗВІТ КЕРІВНИКА</w:t>
      </w:r>
    </w:p>
    <w:p w:rsidR="0015442F" w:rsidRDefault="0015442F" w:rsidP="00154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42F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комунального </w:t>
      </w:r>
    </w:p>
    <w:p w:rsidR="0015442F" w:rsidRDefault="0015442F" w:rsidP="00154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42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«Дніпровський метрополітен» </w:t>
      </w:r>
    </w:p>
    <w:p w:rsidR="0015442F" w:rsidRDefault="0015442F" w:rsidP="00154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42F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 за 2020 рік</w:t>
      </w:r>
    </w:p>
    <w:p w:rsidR="001436BA" w:rsidRDefault="001436BA" w:rsidP="001436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Комунальне підприємство «Дніпровський метрополітен»  - є одним з важливих перевізників міста. Середньодобова кількість перевез</w:t>
      </w:r>
      <w:r w:rsidR="00DB662C">
        <w:rPr>
          <w:rFonts w:ascii="кTimes New Roman" w:hAnsi="кTimes New Roman" w:cs="Times New Roman"/>
          <w:sz w:val="28"/>
          <w:szCs w:val="28"/>
          <w:lang w:val="uk-UA"/>
        </w:rPr>
        <w:t>ених пасажирів складає близько 1</w:t>
      </w:r>
      <w:r>
        <w:rPr>
          <w:rFonts w:ascii="кTimes New Roman" w:hAnsi="кTimes New Roman" w:cs="Times New Roman"/>
          <w:sz w:val="28"/>
          <w:szCs w:val="28"/>
          <w:lang w:val="uk-UA"/>
        </w:rPr>
        <w:t xml:space="preserve">0 тис. </w:t>
      </w:r>
      <w:r w:rsidR="00B76AFA">
        <w:rPr>
          <w:rFonts w:ascii="кTimes New Roman" w:hAnsi="кTimes New Roman" w:cs="Times New Roman"/>
          <w:sz w:val="28"/>
          <w:szCs w:val="28"/>
          <w:lang w:val="uk-UA"/>
        </w:rPr>
        <w:t>осіб</w:t>
      </w:r>
      <w:r>
        <w:rPr>
          <w:rFonts w:ascii="кTimes New Roman" w:hAnsi="кTimes New Roman" w:cs="Times New Roman"/>
          <w:sz w:val="28"/>
          <w:szCs w:val="28"/>
          <w:lang w:val="uk-UA"/>
        </w:rPr>
        <w:t>.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Предметом господарської діяльності підприємства є: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надання послуг з перевезення пасажирів метрополітеном;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повне і якісне задоволення потреб населення міста в перевезеннях по лінії метрополітену;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забезпечення культури обслуговування пасажирів;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забезпечення безпеки руху поїздів.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Розвиток метрополітену проводиться відповідно до «Програми розвитку транспортного комплексу міста Дніпра на 2017 – 2022 роки» затвердженої рішенням міської ради від 28.09.2016 №10/14 (зі змінами та доповненнями). Напрямками розвитку Дніпровського метрополітену у 2020 році були: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поліпшення якості надання послуг по перевезенню пасажирів;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технічне переоснащення основних засобів.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Станом на 31 грудня 2020 р.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Метрополітен експлуатує лінію довжиною 7,9 км з розташованими на ній 6 станціями. Наявний парк електрорухомого складу – 45 вагонів.</w:t>
      </w:r>
    </w:p>
    <w:p w:rsidR="0069257C" w:rsidRDefault="0069257C" w:rsidP="0069257C">
      <w:pPr>
        <w:ind w:firstLine="708"/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У 2020 році Дніпровським метрополітеном було перевезено 3,66 млн. пасажирів, з них платних – 2,55 млн. пасажирів. Зменшення обсягів перевезення порівняно з 2019 роком спричинено унаслідок вимушеного простою метрополітену з метою запобіганн</w:t>
      </w:r>
      <w:r w:rsidR="00133453">
        <w:rPr>
          <w:rFonts w:ascii="кTimes New Roman" w:hAnsi="кTimes New Roman" w:cs="Times New Roman"/>
          <w:sz w:val="28"/>
          <w:szCs w:val="28"/>
          <w:lang w:val="uk-UA"/>
        </w:rPr>
        <w:t>я</w:t>
      </w:r>
      <w:r>
        <w:rPr>
          <w:rFonts w:ascii="кTimes New Roman" w:hAnsi="кTimes New Roman" w:cs="Times New Roman"/>
          <w:sz w:val="28"/>
          <w:szCs w:val="28"/>
          <w:lang w:val="uk-UA"/>
        </w:rPr>
        <w:t xml:space="preserve"> поширенн</w:t>
      </w:r>
      <w:r w:rsidR="00133453">
        <w:rPr>
          <w:rFonts w:ascii="кTimes New Roman" w:hAnsi="кTimes New Roman" w:cs="Times New Roman"/>
          <w:sz w:val="28"/>
          <w:szCs w:val="28"/>
          <w:lang w:val="uk-UA"/>
        </w:rPr>
        <w:t>ю</w:t>
      </w:r>
      <w:r>
        <w:rPr>
          <w:rFonts w:ascii="кTimes New Roman" w:hAnsi="кTimes New Roman" w:cs="Times New Roman"/>
          <w:sz w:val="28"/>
          <w:szCs w:val="28"/>
          <w:lang w:val="uk-UA"/>
        </w:rPr>
        <w:t xml:space="preserve"> </w:t>
      </w:r>
      <w:r>
        <w:rPr>
          <w:rFonts w:ascii="кTimes New Roman" w:hAnsi="кTimes New Roman" w:cs="Times New Roman"/>
          <w:sz w:val="28"/>
          <w:szCs w:val="28"/>
          <w:lang w:val="en-US"/>
        </w:rPr>
        <w:t>COVID</w:t>
      </w:r>
      <w:r w:rsidRPr="0069257C">
        <w:rPr>
          <w:rFonts w:ascii="кTimes New Roman" w:hAnsi="кTimes New Roman" w:cs="Times New Roman"/>
          <w:sz w:val="28"/>
          <w:szCs w:val="28"/>
          <w:lang w:val="uk-UA"/>
        </w:rPr>
        <w:t>-19</w:t>
      </w:r>
      <w:r>
        <w:rPr>
          <w:rFonts w:ascii="кTimes New Roman" w:hAnsi="кTimes New Roman" w:cs="Times New Roman"/>
          <w:sz w:val="28"/>
          <w:szCs w:val="28"/>
          <w:lang w:val="uk-UA"/>
        </w:rPr>
        <w:t xml:space="preserve">. </w:t>
      </w:r>
    </w:p>
    <w:p w:rsidR="0069257C" w:rsidRDefault="0069257C" w:rsidP="0069257C">
      <w:pPr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Тарифна політика</w:t>
      </w:r>
    </w:p>
    <w:p w:rsidR="0069257C" w:rsidRDefault="0069257C" w:rsidP="0069257C">
      <w:pPr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ab/>
        <w:t>Фактична собівартість перевезень пасажирів, склала 44,59 грн. за поїздку. Рішенням виконкому Дніпровської міської ради, регуляторним актом від 17.12.2019 №1395 було встановлено тариф на транспортні послуги, які надаються КП «Дніпровський метрополітен» ДМР з перевезення пасажирів та багажу на рівні 6 грн. за поїздку.</w:t>
      </w:r>
    </w:p>
    <w:p w:rsidR="001436BA" w:rsidRDefault="001436BA" w:rsidP="0069257C">
      <w:pPr>
        <w:jc w:val="both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lastRenderedPageBreak/>
        <w:t>Навчання та підготовка кадрів.</w:t>
      </w:r>
    </w:p>
    <w:p w:rsidR="001436BA" w:rsidRPr="001436BA" w:rsidRDefault="001436BA" w:rsidP="006925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BA">
        <w:rPr>
          <w:rFonts w:ascii="Times New Roman" w:hAnsi="Times New Roman" w:cs="Times New Roman"/>
          <w:sz w:val="28"/>
          <w:szCs w:val="28"/>
          <w:lang w:val="uk-UA"/>
        </w:rPr>
        <w:t xml:space="preserve">У 2020 році технічною школою метрополітену було здійснено навчання 69 працівникам. В тому числі стропальників ІІІ розряду – 25 осіб, </w:t>
      </w:r>
      <w:proofErr w:type="spellStart"/>
      <w:r w:rsidRPr="001436BA">
        <w:rPr>
          <w:rFonts w:ascii="Times New Roman" w:hAnsi="Times New Roman" w:cs="Times New Roman"/>
          <w:sz w:val="28"/>
          <w:szCs w:val="28"/>
          <w:lang w:val="uk-UA"/>
        </w:rPr>
        <w:t>дефектоскопіст</w:t>
      </w:r>
      <w:proofErr w:type="spellEnd"/>
      <w:r w:rsidRPr="001436BA">
        <w:rPr>
          <w:rFonts w:ascii="Times New Roman" w:hAnsi="Times New Roman" w:cs="Times New Roman"/>
          <w:sz w:val="28"/>
          <w:szCs w:val="28"/>
          <w:lang w:val="uk-UA"/>
        </w:rPr>
        <w:t xml:space="preserve"> по 4-м методам неруйнівного контролю – 1 особа; електрогазозварник – 2 особи. Пров</w:t>
      </w:r>
      <w:r w:rsidR="00887845">
        <w:rPr>
          <w:rFonts w:ascii="Times New Roman" w:hAnsi="Times New Roman" w:cs="Times New Roman"/>
          <w:sz w:val="28"/>
          <w:szCs w:val="28"/>
          <w:lang w:val="uk-UA"/>
        </w:rPr>
        <w:t>одилося</w:t>
      </w:r>
      <w:r w:rsidRPr="001436B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 питань охорони праці та цивільного захисту – 22 особи, з пожежної безпеки – 20 </w:t>
      </w:r>
      <w:r w:rsidR="008E73E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36BA">
        <w:rPr>
          <w:rFonts w:ascii="Times New Roman" w:hAnsi="Times New Roman" w:cs="Times New Roman"/>
          <w:sz w:val="28"/>
          <w:szCs w:val="28"/>
          <w:lang w:val="uk-UA"/>
        </w:rPr>
        <w:t>сіб, підвищення кваліфікації та розрядів – 19 осіб (з них 5 машиністів електропоїздів).</w:t>
      </w:r>
    </w:p>
    <w:p w:rsidR="0069257C" w:rsidRDefault="0069257C" w:rsidP="001436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6BA" w:rsidRDefault="001436BA" w:rsidP="001436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 році виконані наступні види робіт: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1436BA" w:rsidRPr="004F563A" w:rsidTr="00EF5E16">
        <w:tc>
          <w:tcPr>
            <w:tcW w:w="562" w:type="dxa"/>
            <w:vMerge w:val="restart"/>
          </w:tcPr>
          <w:p w:rsidR="001436BA" w:rsidRPr="004F563A" w:rsidRDefault="00FD23EC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1436BA" w:rsidRPr="00EF5E16" w:rsidRDefault="001436BA" w:rsidP="00EF5E16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 w:rsidRPr="00EF5E16"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Капітальний ремонт</w:t>
            </w:r>
          </w:p>
          <w:p w:rsidR="001436BA" w:rsidRPr="004F563A" w:rsidRDefault="001436BA" w:rsidP="00EF5E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bottom w:val="nil"/>
            </w:tcBorders>
          </w:tcPr>
          <w:p w:rsidR="001436BA" w:rsidRPr="004F563A" w:rsidRDefault="00EF5E16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FD2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пожежний в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одопров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 по І головній колії перегону Проспект Свободи – Покровська – 1251м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436BA" w:rsidRPr="004F563A" w:rsidTr="00877B6D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4F563A" w:rsidRDefault="00EF5E16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акумуляторн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батаре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типу СК 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інженерному корпусі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мплект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36BA" w:rsidRPr="004F563A" w:rsidTr="00877B6D">
        <w:trPr>
          <w:trHeight w:val="333"/>
        </w:trPr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4F563A" w:rsidRDefault="00EF5E16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ескалатори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станції «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Вокзальна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2, № 3, 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436BA" w:rsidRPr="00DB662C" w:rsidTr="00877B6D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4F563A" w:rsidRDefault="00EF5E16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металоконструкці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металоізоляці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proofErr w:type="spellEnd"/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вентиляційних шахт №5 – 133кв.м, №7 – 182 </w:t>
            </w:r>
            <w:proofErr w:type="spellStart"/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436BA" w:rsidRPr="004F563A" w:rsidTr="00072564">
        <w:trPr>
          <w:trHeight w:val="278"/>
        </w:trPr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887845" w:rsidRDefault="00072564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8878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вагонів</w:t>
            </w:r>
            <w:r w:rsidR="001436BA" w:rsidRPr="0088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88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3од.</w:t>
            </w:r>
            <w:r w:rsidR="00877B6D" w:rsidRPr="00887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4F563A" w:rsidRDefault="00EF5E16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FD2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стійка живлення зв'язку СП-93 на </w:t>
            </w:r>
            <w:r w:rsidR="00FD2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посту електричної цен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ралізації електродепо –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мплект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77B6D" w:rsidRPr="00877B6D" w:rsidTr="00FD23EC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877B6D" w:rsidRDefault="00EF5E16" w:rsidP="00877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кабельні металоконструкції у тунелі</w:t>
            </w:r>
            <w:r w:rsidR="001436BA" w:rsidRP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заміна 820 кронштейнів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4F563A" w:rsidRDefault="00EF5E16" w:rsidP="00877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агрегат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випрямн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типу ВАЗП 380/260-40/80-УХЛ4-1 для обслуговування акумуляторних </w:t>
            </w:r>
            <w:proofErr w:type="spellStart"/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батарей</w:t>
            </w:r>
            <w:proofErr w:type="spellEnd"/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вагонів метро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- 2од.;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4F563A" w:rsidRDefault="00EF5E16" w:rsidP="00A2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м’як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покрівл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майстере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нь за </w:t>
            </w:r>
            <w:proofErr w:type="spellStart"/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проспект Свободи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187; павільйон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станцій: 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«Проспект Свободи»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«Покровська»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798,38кв.м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A082F" w:rsidRDefault="001436BA" w:rsidP="0028380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Pr="004F563A" w:rsidRDefault="00EF5E16" w:rsidP="00A2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усунення протікань по колійних стінах та їх сполученнях із склепінням станції 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436BA" w:rsidRP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Проспект Свободи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A082F" w:rsidRDefault="001436BA" w:rsidP="0028380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Default="00EF5E16" w:rsidP="001436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4F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компресор № 2 компресорної станції електродепо 1од.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A082F" w:rsidRDefault="001436BA" w:rsidP="0028380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1436BA" w:rsidRDefault="00EF5E16" w:rsidP="00877B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станційні вводи станції </w:t>
            </w:r>
            <w:r w:rsidR="00A2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Металургів</w:t>
            </w:r>
            <w:r w:rsidR="00A2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30м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A082F" w:rsidRDefault="001436BA" w:rsidP="0028380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1436BA" w:rsidRDefault="00EF5E16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истема опалення станції </w:t>
            </w:r>
            <w:r w:rsidR="00A2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Проспект Свободи</w:t>
            </w:r>
            <w:r w:rsidR="00A2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- 1-2 контур</w:t>
            </w:r>
          </w:p>
        </w:tc>
      </w:tr>
      <w:tr w:rsidR="001436BA" w:rsidRPr="00A26D9A" w:rsidTr="00EF5E16">
        <w:tc>
          <w:tcPr>
            <w:tcW w:w="562" w:type="dxa"/>
          </w:tcPr>
          <w:p w:rsidR="001436BA" w:rsidRDefault="00FD23EC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436BA" w:rsidRPr="00EF5E16" w:rsidRDefault="001436BA" w:rsidP="00EF5E16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 w:rsidRPr="00EF5E16"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6515" w:type="dxa"/>
          </w:tcPr>
          <w:p w:rsidR="001436BA" w:rsidRDefault="00EF5E16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брусів на стрілочних переводах –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57од.;</w:t>
            </w:r>
          </w:p>
          <w:p w:rsidR="001436BA" w:rsidRDefault="00EF5E16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шпал – 332од.;</w:t>
            </w:r>
          </w:p>
          <w:p w:rsidR="001436BA" w:rsidRDefault="00EF5E16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усунення течій – 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409;</w:t>
            </w:r>
          </w:p>
          <w:p w:rsidR="001436BA" w:rsidRDefault="00EF5E16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8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відведення течій – 504;</w:t>
            </w:r>
          </w:p>
          <w:p w:rsidR="00A26D9A" w:rsidRDefault="00A26D9A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заміна ламп на світлодіодні – 487од.;</w:t>
            </w:r>
          </w:p>
          <w:p w:rsidR="00A26D9A" w:rsidRDefault="00A26D9A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основних насосних установок – 21од.;</w:t>
            </w:r>
          </w:p>
          <w:p w:rsidR="00A26D9A" w:rsidRDefault="00A26D9A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місцевих насосних установок – 43од.;</w:t>
            </w:r>
          </w:p>
          <w:p w:rsidR="00A26D9A" w:rsidRDefault="00A26D9A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тунельної вентиляції – 24 вентилятора;</w:t>
            </w:r>
          </w:p>
          <w:p w:rsidR="00A26D9A" w:rsidRDefault="00A26D9A" w:rsidP="00143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затворів станційних і вентиляційних шахт – 60од.;</w:t>
            </w:r>
          </w:p>
          <w:p w:rsidR="001436BA" w:rsidRDefault="00A26D9A" w:rsidP="00A2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ескалаторів – 14од.</w:t>
            </w:r>
          </w:p>
        </w:tc>
      </w:tr>
      <w:tr w:rsidR="001436BA" w:rsidRPr="004F563A" w:rsidTr="00EF5E16">
        <w:tc>
          <w:tcPr>
            <w:tcW w:w="562" w:type="dxa"/>
            <w:vMerge w:val="restart"/>
          </w:tcPr>
          <w:p w:rsidR="001436BA" w:rsidRPr="004F563A" w:rsidRDefault="00EF5E16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1436BA" w:rsidRPr="004F563A" w:rsidRDefault="001436BA" w:rsidP="00EF5E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Технічне переоснащення </w:t>
            </w:r>
            <w:r w:rsidR="0069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основних засобів</w:t>
            </w:r>
          </w:p>
        </w:tc>
        <w:tc>
          <w:tcPr>
            <w:tcW w:w="6515" w:type="dxa"/>
            <w:tcBorders>
              <w:bottom w:val="nil"/>
            </w:tcBorders>
          </w:tcPr>
          <w:p w:rsidR="001436BA" w:rsidRPr="004F563A" w:rsidRDefault="00EF5E16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електроприводи ескалаторів - встановлені частотні перетворювачі на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ескалатор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ах № 1, № 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2, № 3 станції 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Проспект Свободи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77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8A3E61" w:rsidRDefault="00EF5E16" w:rsidP="008A3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1436BA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</w:t>
            </w:r>
            <w:r w:rsidR="001436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водовідливна установка ОВУ-3</w:t>
            </w:r>
            <w:r w:rsidR="008A3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(ПК87+77)  та т</w:t>
            </w:r>
            <w:r w:rsidR="008A3E61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ранзитн</w:t>
            </w:r>
            <w:r w:rsidR="008A3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="008A3E61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водовідливн</w:t>
            </w:r>
            <w:r w:rsidR="008A3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A3E61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установк</w:t>
            </w:r>
            <w:r w:rsidR="008A3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A3E61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ТВУ-5</w:t>
            </w:r>
            <w:r w:rsidR="008A3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(ПК 124+170) – заміна шаф управління, шаф АВР;</w:t>
            </w:r>
          </w:p>
          <w:p w:rsidR="001436BA" w:rsidRPr="004F563A" w:rsidRDefault="008A3E61" w:rsidP="00654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654619"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</w:t>
            </w:r>
            <w:r w:rsid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водовідливна установка ОВУ-</w:t>
            </w:r>
            <w:r w:rsidR="00654619" w:rsidRP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r w:rsidRP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(ПК 1</w:t>
            </w:r>
            <w:r w:rsidR="00654619" w:rsidRP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31+13</w:t>
            </w:r>
            <w:r w:rsidRP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0) – встановлення </w:t>
            </w:r>
            <w:r w:rsidR="00654619" w:rsidRP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вертикального</w:t>
            </w:r>
            <w:r w:rsidRP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насос</w:t>
            </w:r>
            <w:r w:rsidR="00654619" w:rsidRPr="00654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та заміна шафи управління, шафи АВР;</w:t>
            </w:r>
          </w:p>
        </w:tc>
      </w:tr>
      <w:tr w:rsidR="001436BA" w:rsidRPr="004F563A" w:rsidTr="00FD23EC">
        <w:tc>
          <w:tcPr>
            <w:tcW w:w="562" w:type="dxa"/>
            <w:vMerge/>
          </w:tcPr>
          <w:p w:rsidR="001436BA" w:rsidRPr="004F563A" w:rsidRDefault="001436BA" w:rsidP="00283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36BA" w:rsidRPr="004F563A" w:rsidRDefault="001436BA" w:rsidP="00283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A26D9A" w:rsidRPr="004F563A" w:rsidRDefault="00A26D9A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випрямні агрегати на підстанції станції «Вокзальна»</w:t>
            </w:r>
          </w:p>
        </w:tc>
      </w:tr>
      <w:tr w:rsidR="00EF5E16" w:rsidRPr="00DB662C" w:rsidTr="000877AC">
        <w:tc>
          <w:tcPr>
            <w:tcW w:w="562" w:type="dxa"/>
          </w:tcPr>
          <w:p w:rsidR="00EF5E16" w:rsidRPr="004F563A" w:rsidRDefault="00EF5E16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EF5E16" w:rsidRPr="004F563A" w:rsidRDefault="00EF5E16" w:rsidP="00EF5E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Розпочато технічне переоснащення основних засобів</w:t>
            </w:r>
          </w:p>
        </w:tc>
        <w:tc>
          <w:tcPr>
            <w:tcW w:w="6515" w:type="dxa"/>
            <w:tcBorders>
              <w:top w:val="nil"/>
            </w:tcBorders>
          </w:tcPr>
          <w:p w:rsidR="00EF5E16" w:rsidRPr="004F563A" w:rsidRDefault="00EF5E16" w:rsidP="00AD02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пожежної сигналізації  із улаштуванням автоматичної системи пожежної сигналізації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впровадженням системи оповіщення та управління евакуацією людей при пожежі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«Металургів»</w:t>
            </w:r>
          </w:p>
        </w:tc>
      </w:tr>
      <w:tr w:rsidR="00EF5E16" w:rsidRPr="004F563A" w:rsidTr="00FD23EC">
        <w:tc>
          <w:tcPr>
            <w:tcW w:w="562" w:type="dxa"/>
          </w:tcPr>
          <w:p w:rsidR="00EF5E16" w:rsidRPr="004F563A" w:rsidRDefault="00EF5E16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EF5E16" w:rsidRPr="004F563A" w:rsidRDefault="00EF5E16" w:rsidP="00EF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6515" w:type="dxa"/>
            <w:vAlign w:val="center"/>
          </w:tcPr>
          <w:p w:rsidR="00EF5E16" w:rsidRDefault="00EF5E16" w:rsidP="00EF5E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роєкт</w:t>
            </w:r>
            <w:proofErr w:type="spellEnd"/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розширення об′єкта шляхом технічного переоснащення системи пожежної сигналізації  із улаштуванням автоматичної системи пожежної сигналізації і впровадженням системи оповіщення та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евакуацією людей при пожежі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станції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6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«Металургів»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F5E16" w:rsidRPr="004F563A" w:rsidRDefault="00EF5E16" w:rsidP="00EF5E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к</w:t>
            </w:r>
            <w:r w:rsidRPr="004F5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апітальний ремонт споруд станцій, перегонів, тунелю з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сунення протікання через оправу</w:t>
            </w:r>
          </w:p>
        </w:tc>
      </w:tr>
    </w:tbl>
    <w:p w:rsidR="001436BA" w:rsidRDefault="001436BA" w:rsidP="001436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78B" w:rsidRPr="006D578B" w:rsidRDefault="006D578B" w:rsidP="006D57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78B">
        <w:rPr>
          <w:rFonts w:ascii="Times New Roman" w:hAnsi="Times New Roman" w:cs="Times New Roman"/>
          <w:sz w:val="28"/>
          <w:szCs w:val="28"/>
          <w:lang w:val="uk-UA"/>
        </w:rPr>
        <w:t xml:space="preserve">На станціях проводяться практичні навчання для відпрацювання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метрополітену </w:t>
      </w:r>
      <w:r w:rsidRPr="006D578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6D578B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Pr="006D578B">
        <w:rPr>
          <w:rFonts w:ascii="Times New Roman" w:hAnsi="Times New Roman" w:cs="Times New Roman"/>
          <w:sz w:val="28"/>
          <w:szCs w:val="28"/>
          <w:lang w:val="uk-UA"/>
        </w:rPr>
        <w:t>-рятувальними підрозділами ГУ ДСНС України у Дніпропетровській області</w:t>
      </w:r>
      <w:r w:rsidR="009653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578B">
        <w:rPr>
          <w:rFonts w:ascii="Times New Roman" w:hAnsi="Times New Roman" w:cs="Times New Roman"/>
          <w:sz w:val="28"/>
          <w:szCs w:val="28"/>
          <w:lang w:val="uk-UA"/>
        </w:rPr>
        <w:t xml:space="preserve"> воєнізованим гірничорятувальним (аварійно-рятувальним) загоном ДСНС України та іншими силами цивільного захисту. </w:t>
      </w:r>
    </w:p>
    <w:p w:rsidR="006D578B" w:rsidRPr="006D578B" w:rsidRDefault="006D578B" w:rsidP="006D57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78B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профілактична робота щодо забезпечення безпеки руху поїздів, пожежної безпеки, охорони праці у вигляді бесід, семінарів, інструктажів, учбово-тренувальних навчань, змагань. </w:t>
      </w:r>
    </w:p>
    <w:p w:rsidR="008E73E7" w:rsidRDefault="008E73E7" w:rsidP="001436B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E73E7" w:rsidRPr="004F563A" w:rsidRDefault="008E73E7" w:rsidP="001436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4E193A">
        <w:rPr>
          <w:rFonts w:ascii="Times New Roman" w:hAnsi="Times New Roman" w:cs="Times New Roman"/>
          <w:sz w:val="28"/>
          <w:szCs w:val="28"/>
          <w:lang w:val="uk-UA"/>
        </w:rPr>
        <w:t xml:space="preserve"> метрополітену</w:t>
      </w:r>
      <w:r w:rsidR="004E1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1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1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1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1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193A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 w:rsidR="004E193A">
        <w:rPr>
          <w:rFonts w:ascii="Times New Roman" w:hAnsi="Times New Roman" w:cs="Times New Roman"/>
          <w:sz w:val="28"/>
          <w:szCs w:val="28"/>
          <w:lang w:val="uk-UA"/>
        </w:rPr>
        <w:t>Ліпьошкін</w:t>
      </w:r>
      <w:proofErr w:type="spellEnd"/>
    </w:p>
    <w:sectPr w:rsidR="008E73E7" w:rsidRPr="004F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к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761B"/>
    <w:multiLevelType w:val="hybridMultilevel"/>
    <w:tmpl w:val="DD940B64"/>
    <w:lvl w:ilvl="0" w:tplc="E246292C">
      <w:start w:val="8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5A"/>
    <w:rsid w:val="00072564"/>
    <w:rsid w:val="00133453"/>
    <w:rsid w:val="001436BA"/>
    <w:rsid w:val="0015442F"/>
    <w:rsid w:val="001B2A6B"/>
    <w:rsid w:val="001B5492"/>
    <w:rsid w:val="00207456"/>
    <w:rsid w:val="002075D8"/>
    <w:rsid w:val="00266AA9"/>
    <w:rsid w:val="00490E9A"/>
    <w:rsid w:val="00493EAE"/>
    <w:rsid w:val="004A082F"/>
    <w:rsid w:val="004E193A"/>
    <w:rsid w:val="004F563A"/>
    <w:rsid w:val="005076C9"/>
    <w:rsid w:val="005D3C44"/>
    <w:rsid w:val="00654619"/>
    <w:rsid w:val="00681F86"/>
    <w:rsid w:val="0069257C"/>
    <w:rsid w:val="006A6BA6"/>
    <w:rsid w:val="006B30E3"/>
    <w:rsid w:val="006D578B"/>
    <w:rsid w:val="007D309C"/>
    <w:rsid w:val="007F645A"/>
    <w:rsid w:val="00877B6D"/>
    <w:rsid w:val="00887845"/>
    <w:rsid w:val="008A3E61"/>
    <w:rsid w:val="008E73E7"/>
    <w:rsid w:val="0093534E"/>
    <w:rsid w:val="009653CF"/>
    <w:rsid w:val="009F3A8A"/>
    <w:rsid w:val="00A26D9A"/>
    <w:rsid w:val="00AC523F"/>
    <w:rsid w:val="00AD02D6"/>
    <w:rsid w:val="00AE6118"/>
    <w:rsid w:val="00B76AFA"/>
    <w:rsid w:val="00C31B63"/>
    <w:rsid w:val="00CC2AFE"/>
    <w:rsid w:val="00DB662C"/>
    <w:rsid w:val="00E0545A"/>
    <w:rsid w:val="00EF2243"/>
    <w:rsid w:val="00EF5E16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F9D0"/>
  <w15:chartTrackingRefBased/>
  <w15:docId w15:val="{9083555F-FC96-443C-AA0A-34B26528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Каверина Оксана Михайловна</dc:creator>
  <cp:keywords/>
  <dc:description/>
  <cp:lastModifiedBy>Каверина Оксана Михайловна</cp:lastModifiedBy>
  <cp:revision>6</cp:revision>
  <cp:lastPrinted>2021-03-19T11:46:00Z</cp:lastPrinted>
  <dcterms:created xsi:type="dcterms:W3CDTF">2021-05-07T07:37:00Z</dcterms:created>
  <dcterms:modified xsi:type="dcterms:W3CDTF">2021-05-17T12:04:00Z</dcterms:modified>
</cp:coreProperties>
</file>