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31" w:rsidRDefault="00997131" w:rsidP="00997131">
      <w:pPr>
        <w:tabs>
          <w:tab w:val="left" w:pos="5408"/>
        </w:tabs>
        <w:jc w:val="center"/>
        <w:rPr>
          <w:b/>
          <w:szCs w:val="28"/>
        </w:rPr>
      </w:pPr>
      <w:r>
        <w:rPr>
          <w:b/>
          <w:szCs w:val="28"/>
        </w:rPr>
        <w:t>Інформація</w:t>
      </w:r>
    </w:p>
    <w:p w:rsidR="00997131" w:rsidRDefault="00997131" w:rsidP="00997131">
      <w:pPr>
        <w:tabs>
          <w:tab w:val="left" w:pos="5408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 підсумки роботи зі зверненнями громадян, що надійшли до департаменту по роботі з активами Дніпровської міської ради </w:t>
      </w:r>
    </w:p>
    <w:p w:rsidR="00997131" w:rsidRDefault="00997131" w:rsidP="00997131">
      <w:pPr>
        <w:tabs>
          <w:tab w:val="left" w:pos="5408"/>
        </w:tabs>
        <w:jc w:val="center"/>
        <w:rPr>
          <w:b/>
          <w:szCs w:val="28"/>
        </w:rPr>
      </w:pPr>
      <w:r>
        <w:rPr>
          <w:b/>
          <w:szCs w:val="28"/>
        </w:rPr>
        <w:t>за  І півріччя 2023 року</w:t>
      </w:r>
    </w:p>
    <w:p w:rsidR="00997131" w:rsidRDefault="00997131" w:rsidP="00997131">
      <w:pPr>
        <w:spacing w:line="276" w:lineRule="auto"/>
        <w:ind w:firstLine="454"/>
        <w:jc w:val="both"/>
        <w:rPr>
          <w:szCs w:val="28"/>
        </w:rPr>
      </w:pPr>
    </w:p>
    <w:p w:rsidR="00997131" w:rsidRDefault="00997131" w:rsidP="0099713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виконання п. 2.5 розпорядження міського голови від 15.03.2021               № 126-р стосовно аналізу стану розгляду звернень громадян за підсумками роботи  І півріччя</w:t>
      </w:r>
      <w:r>
        <w:rPr>
          <w:b/>
          <w:szCs w:val="28"/>
        </w:rPr>
        <w:t xml:space="preserve"> </w:t>
      </w:r>
      <w:r>
        <w:rPr>
          <w:szCs w:val="28"/>
        </w:rPr>
        <w:t>2023 року повідомляємо таке.</w:t>
      </w:r>
    </w:p>
    <w:p w:rsidR="00997131" w:rsidRDefault="00997131" w:rsidP="0099713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Протягом</w:t>
      </w:r>
      <w:r>
        <w:rPr>
          <w:b/>
          <w:szCs w:val="28"/>
        </w:rPr>
        <w:t xml:space="preserve"> </w:t>
      </w:r>
      <w:r>
        <w:rPr>
          <w:szCs w:val="28"/>
        </w:rPr>
        <w:t>І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півріччя 2023 року до департаменту по роботі з активами Дніпровської міської ради (далі – Департамент) надійшло 297 звернень громадян. </w:t>
      </w:r>
    </w:p>
    <w:p w:rsidR="00997131" w:rsidRDefault="00997131" w:rsidP="0099713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Із загальної кількості звернень через Єдину гарячу лінію для звернень громадян Дніпровської міської ради до Департаменту звернулися 82 мешканця міста, що становить 28 % від загальної кількості звернень.</w:t>
      </w:r>
    </w:p>
    <w:p w:rsidR="00997131" w:rsidRDefault="00997131" w:rsidP="0099713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Від Дніпропетровського регіонального контактного центру, зокрема з Гарячої лінії голови облдержадміністрації та Урядової гарячої лінії надійшло</w:t>
      </w:r>
    </w:p>
    <w:p w:rsidR="00997131" w:rsidRDefault="00997131" w:rsidP="00997131">
      <w:pPr>
        <w:spacing w:line="276" w:lineRule="auto"/>
        <w:jc w:val="both"/>
        <w:rPr>
          <w:szCs w:val="28"/>
        </w:rPr>
      </w:pPr>
      <w:r>
        <w:rPr>
          <w:szCs w:val="28"/>
        </w:rPr>
        <w:t>37 звернень та становить 13 % від загальної кількості звернень.</w:t>
      </w:r>
    </w:p>
    <w:p w:rsidR="00997131" w:rsidRDefault="00997131" w:rsidP="0099713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Найбільше звернень надійшло від жителів </w:t>
      </w:r>
      <w:proofErr w:type="spellStart"/>
      <w:r>
        <w:rPr>
          <w:color w:val="000000" w:themeColor="text1"/>
          <w:szCs w:val="28"/>
        </w:rPr>
        <w:t>Новокодацького</w:t>
      </w:r>
      <w:proofErr w:type="spellEnd"/>
      <w:r>
        <w:rPr>
          <w:color w:val="000000" w:themeColor="text1"/>
          <w:szCs w:val="28"/>
        </w:rPr>
        <w:t xml:space="preserve"> району – 56 звернень (19 %) від загальної кількості звернень, Амур-Нижньодніпровського району – 46 звернень (15 %), Самарського району –  44 звернення    </w:t>
      </w:r>
      <w:r>
        <w:rPr>
          <w:szCs w:val="28"/>
        </w:rPr>
        <w:t xml:space="preserve">(15 %), </w:t>
      </w:r>
      <w:r>
        <w:rPr>
          <w:color w:val="000000" w:themeColor="text1"/>
          <w:szCs w:val="28"/>
        </w:rPr>
        <w:t xml:space="preserve">Шевченківського району – 41 звернення (14 %), Індустріального району – 27 звернень (9 %), Центрального району – 26 звернень (9 %), </w:t>
      </w:r>
      <w:proofErr w:type="spellStart"/>
      <w:r>
        <w:rPr>
          <w:color w:val="000000" w:themeColor="text1"/>
          <w:szCs w:val="28"/>
        </w:rPr>
        <w:t>Чечелівського</w:t>
      </w:r>
      <w:proofErr w:type="spellEnd"/>
      <w:r>
        <w:rPr>
          <w:color w:val="000000" w:themeColor="text1"/>
          <w:szCs w:val="28"/>
        </w:rPr>
        <w:t xml:space="preserve"> району – 23 звернення (7 %), найменше – від жителів Соборного району – 17 звернень (6 %) </w:t>
      </w:r>
      <w:r>
        <w:rPr>
          <w:szCs w:val="28"/>
        </w:rPr>
        <w:t>та від жителів із невизначеним районом – 17 звернень (6 %).</w:t>
      </w:r>
    </w:p>
    <w:p w:rsidR="00997131" w:rsidRDefault="00997131" w:rsidP="00997131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Протягом  I півріччя 2023 року до Департаменту надійшло 8 повторних звернень громадян, що складає 3 % від загальної кількості звернень за цей період.</w:t>
      </w:r>
    </w:p>
    <w:p w:rsidR="00997131" w:rsidRDefault="00997131" w:rsidP="0099713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За характером основних питань, що порушували громадяни протягом звітного періоду, найбільш актуальними були питання, що стосуються:</w:t>
      </w:r>
    </w:p>
    <w:p w:rsidR="00997131" w:rsidRDefault="00997131" w:rsidP="00997131">
      <w:r>
        <w:t xml:space="preserve">          ˗  </w:t>
      </w:r>
      <w:r>
        <w:rPr>
          <w:szCs w:val="28"/>
        </w:rPr>
        <w:t>земельних відносин – оформлення правовстановлюючих документів на земельні ділянки, незаконного використання земельних ділянок,  земельних спорів, дотримання вимог земельного законодавства під час використання земельних ділянок;</w:t>
      </w:r>
    </w:p>
    <w:p w:rsidR="00997131" w:rsidRDefault="00997131" w:rsidP="0099713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˗ містобудування та архітектури – самовільного та незаконного будівництва, дотримання вимог законодавства у сфері містобудівної діяльності, будівельних норм і державних стандартів, перейменування вулиць та присвоєння адреси.</w:t>
      </w:r>
    </w:p>
    <w:p w:rsidR="00997131" w:rsidRDefault="00997131" w:rsidP="0099713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Звернення громадян розглядаються згідно з чинним законодавством України в строки відповідно до ст. 20 Закону України «Про звернення громадян». На всі звернення, що надійшли до Департаменту протягом             I </w:t>
      </w:r>
      <w:r>
        <w:rPr>
          <w:szCs w:val="28"/>
        </w:rPr>
        <w:lastRenderedPageBreak/>
        <w:t>півріччя 2023 року, було надано обґрунтовані відповіді і пояснення заявникам та вжито належних заходів.</w:t>
      </w:r>
    </w:p>
    <w:p w:rsidR="00997131" w:rsidRDefault="00997131" w:rsidP="0099713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Робота зі зверненнями громадян перебуває на постійному контролі керівництва Департаменту і спрямовується на вдосконалення методів оперативного опрацювання звернень та позитивного вирішення питань.</w:t>
      </w:r>
    </w:p>
    <w:p w:rsidR="007E3D9A" w:rsidRDefault="007E3D9A">
      <w:bookmarkStart w:id="0" w:name="_GoBack"/>
      <w:bookmarkEnd w:id="0"/>
    </w:p>
    <w:sectPr w:rsidR="007E3D9A" w:rsidSect="003A7FB1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6B"/>
    <w:rsid w:val="003A7FB1"/>
    <w:rsid w:val="006F256B"/>
    <w:rsid w:val="007E3D9A"/>
    <w:rsid w:val="009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1EF6-D594-4A27-85A3-504C97A0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Єлена Протасова</dc:creator>
  <cp:keywords/>
  <dc:description/>
  <cp:lastModifiedBy>Єлена Протасова</cp:lastModifiedBy>
  <cp:revision>4</cp:revision>
  <dcterms:created xsi:type="dcterms:W3CDTF">2023-09-11T10:20:00Z</dcterms:created>
  <dcterms:modified xsi:type="dcterms:W3CDTF">2023-09-11T10:21:00Z</dcterms:modified>
</cp:coreProperties>
</file>