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08" w:rsidRPr="00E45108" w:rsidRDefault="00E45108" w:rsidP="00E45108">
      <w:pPr>
        <w:spacing w:after="300" w:line="480" w:lineRule="atLeast"/>
        <w:outlineLvl w:val="0"/>
        <w:rPr>
          <w:rFonts w:ascii="inherit" w:eastAsia="Times New Roman" w:hAnsi="inherit" w:cs="Arial"/>
          <w:b/>
          <w:bCs/>
          <w:caps/>
          <w:smallCaps/>
          <w:kern w:val="36"/>
          <w:sz w:val="36"/>
          <w:szCs w:val="36"/>
          <w:lang w:eastAsia="uk-UA"/>
        </w:rPr>
      </w:pPr>
      <w:r w:rsidRPr="00E45108">
        <w:rPr>
          <w:rFonts w:ascii="inherit" w:eastAsia="Times New Roman" w:hAnsi="inherit" w:cs="Arial"/>
          <w:b/>
          <w:bCs/>
          <w:caps/>
          <w:smallCaps/>
          <w:kern w:val="36"/>
          <w:sz w:val="36"/>
          <w:szCs w:val="36"/>
          <w:lang w:eastAsia="uk-UA"/>
        </w:rPr>
        <w:t>ЗВІТ ДЕПАРТАМЕНТА ТРАНСПОРТУ І ЗВ'ЯЗКУ ДНІПРОПЕТРОВСЬКОЇ МІСЬКОЇ РАДИ ЩОДО ВИКОРИСТАННЯ КОШТІВ ВІДПОВІДНО ДО БЮДЖЕТНИХ ПРОГРАМ, ФІНАНСУВАННЯ ЯКИХ ЗДІЙСНЮВАЛОСЬ У 2014 РОЦІ</w:t>
      </w:r>
    </w:p>
    <w:p w:rsidR="00E45108" w:rsidRPr="00E45108" w:rsidRDefault="00E45108" w:rsidP="00E45108">
      <w:pPr>
        <w:spacing w:line="0" w:lineRule="auto"/>
        <w:rPr>
          <w:rFonts w:ascii="Arial" w:eastAsia="Times New Roman" w:hAnsi="Arial" w:cs="Arial"/>
          <w:sz w:val="2"/>
          <w:szCs w:val="2"/>
          <w:lang w:eastAsia="uk-UA"/>
        </w:rPr>
      </w:pPr>
      <w:proofErr w:type="spellStart"/>
      <w:r w:rsidRPr="00E45108">
        <w:rPr>
          <w:rFonts w:ascii="Helvetica" w:eastAsia="Times New Roman" w:hAnsi="Helvetica" w:cs="Arial"/>
          <w:sz w:val="16"/>
          <w:szCs w:val="16"/>
          <w:lang w:eastAsia="uk-UA"/>
        </w:rPr>
        <w:t>FacebookTwitter</w:t>
      </w:r>
      <w:proofErr w:type="spellEnd"/>
    </w:p>
    <w:p w:rsidR="00E45108" w:rsidRPr="00E45108" w:rsidRDefault="00E45108" w:rsidP="00E45108">
      <w:pPr>
        <w:spacing w:after="0" w:line="240" w:lineRule="auto"/>
        <w:rPr>
          <w:rFonts w:ascii="Arial" w:eastAsia="Times New Roman" w:hAnsi="Arial" w:cs="Arial"/>
          <w:sz w:val="21"/>
          <w:szCs w:val="21"/>
          <w:lang w:eastAsia="uk-UA"/>
        </w:rPr>
      </w:pPr>
      <w:r w:rsidRPr="00E45108">
        <w:rPr>
          <w:rFonts w:ascii="Arial" w:eastAsia="Times New Roman" w:hAnsi="Arial" w:cs="Arial"/>
          <w:sz w:val="21"/>
          <w:szCs w:val="21"/>
          <w:lang w:eastAsia="uk-UA"/>
        </w:rPr>
        <w:t>Видатки на розвиток транспортного комплексу міста Дніпропетровська здійснювались на підставі показників, затверджених рішенням міської ради "Про міський бюджет на 2014 рік" по окремих заходах передбачених галузевими програмами, затвердженими відповідними рішеннями міської ради, а саме:</w:t>
      </w:r>
      <w:r w:rsidRPr="00E45108">
        <w:rPr>
          <w:rFonts w:ascii="Arial" w:eastAsia="Times New Roman" w:hAnsi="Arial" w:cs="Arial"/>
          <w:sz w:val="21"/>
          <w:szCs w:val="21"/>
          <w:lang w:eastAsia="uk-UA"/>
        </w:rPr>
        <w:br/>
      </w:r>
      <w:r w:rsidRPr="00E45108">
        <w:rPr>
          <w:rFonts w:ascii="Arial" w:eastAsia="Times New Roman" w:hAnsi="Arial" w:cs="Arial"/>
          <w:sz w:val="21"/>
          <w:szCs w:val="21"/>
          <w:lang w:eastAsia="uk-UA"/>
        </w:rPr>
        <w:br/>
        <w:t>* - від 28.12.2011 № 16/19 "Про програму розвитку транспортного комплексу міста Дніпропетровська на 2012-2016 роки";</w:t>
      </w:r>
      <w:r w:rsidRPr="00E45108">
        <w:rPr>
          <w:rFonts w:ascii="Arial" w:eastAsia="Times New Roman" w:hAnsi="Arial" w:cs="Arial"/>
          <w:sz w:val="21"/>
          <w:szCs w:val="21"/>
          <w:lang w:eastAsia="uk-UA"/>
        </w:rPr>
        <w:br/>
        <w:t>*- від 31.10.2007 11/22 "Про затвердження Програми розвитку міського електротранспорту м. Дніпропетровська на 2007-2015 роки";</w:t>
      </w:r>
      <w:r w:rsidRPr="00E45108">
        <w:rPr>
          <w:rFonts w:ascii="Arial" w:eastAsia="Times New Roman" w:hAnsi="Arial" w:cs="Arial"/>
          <w:sz w:val="21"/>
          <w:szCs w:val="21"/>
          <w:lang w:eastAsia="uk-UA"/>
        </w:rPr>
        <w:br/>
        <w:t>*- від 01.03.2006 № 16/34 "Про Програму забезпечення послугами пасажирського автотранспорту жителів віддалених мікрорайонів на соціально значущих маршрутах";</w:t>
      </w:r>
      <w:r w:rsidRPr="00E45108">
        <w:rPr>
          <w:rFonts w:ascii="Arial" w:eastAsia="Times New Roman" w:hAnsi="Arial" w:cs="Arial"/>
          <w:sz w:val="21"/>
          <w:szCs w:val="21"/>
          <w:lang w:eastAsia="uk-UA"/>
        </w:rPr>
        <w:br/>
        <w:t>*- від 26.12.2012 № 17/30 Комплексна програма соціального захисту інвалідів міста Дніпропетровська "Турбота" на 2013-2017 роки.</w:t>
      </w:r>
      <w:r w:rsidRPr="00E45108">
        <w:rPr>
          <w:rFonts w:ascii="Arial" w:eastAsia="Times New Roman" w:hAnsi="Arial" w:cs="Arial"/>
          <w:sz w:val="21"/>
          <w:szCs w:val="21"/>
          <w:lang w:eastAsia="uk-UA"/>
        </w:rPr>
        <w:br/>
      </w:r>
    </w:p>
    <w:p w:rsidR="00E45108" w:rsidRPr="00E45108" w:rsidRDefault="00E45108" w:rsidP="00E45108">
      <w:pPr>
        <w:spacing w:line="240" w:lineRule="auto"/>
        <w:jc w:val="center"/>
        <w:rPr>
          <w:rFonts w:ascii="Arial" w:eastAsia="Times New Roman" w:hAnsi="Arial" w:cs="Arial"/>
          <w:sz w:val="21"/>
          <w:szCs w:val="21"/>
          <w:lang w:eastAsia="uk-UA"/>
        </w:rPr>
      </w:pPr>
      <w:r w:rsidRPr="00E45108">
        <w:rPr>
          <w:rFonts w:ascii="Arial" w:eastAsia="Times New Roman" w:hAnsi="Arial" w:cs="Arial"/>
          <w:b/>
          <w:bCs/>
          <w:sz w:val="21"/>
          <w:szCs w:val="21"/>
          <w:lang w:eastAsia="uk-UA"/>
        </w:rPr>
        <w:t xml:space="preserve">Видатки на транспорт за 2014 рік по загальному фонду виконані у сумі 192674,15 тис. грн., що становить 99,96 % від планових призначень та по спеціальному фонду у сумі 34 682,1 тис. грн., що становить 81,6 % від планових призначень - (42515,4 </w:t>
      </w:r>
      <w:proofErr w:type="spellStart"/>
      <w:r w:rsidRPr="00E45108">
        <w:rPr>
          <w:rFonts w:ascii="Arial" w:eastAsia="Times New Roman" w:hAnsi="Arial" w:cs="Arial"/>
          <w:b/>
          <w:bCs/>
          <w:sz w:val="21"/>
          <w:szCs w:val="21"/>
          <w:lang w:eastAsia="uk-UA"/>
        </w:rPr>
        <w:t>тис.грн</w:t>
      </w:r>
      <w:proofErr w:type="spellEnd"/>
      <w:r w:rsidRPr="00E45108">
        <w:rPr>
          <w:rFonts w:ascii="Arial" w:eastAsia="Times New Roman" w:hAnsi="Arial" w:cs="Arial"/>
          <w:b/>
          <w:bCs/>
          <w:sz w:val="21"/>
          <w:szCs w:val="21"/>
          <w:lang w:eastAsia="uk-UA"/>
        </w:rPr>
        <w:t>)</w:t>
      </w:r>
    </w:p>
    <w:tbl>
      <w:tblPr>
        <w:tblW w:w="10065"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2"/>
        <w:gridCol w:w="1233"/>
        <w:gridCol w:w="959"/>
        <w:gridCol w:w="3726"/>
      </w:tblGrid>
      <w:tr w:rsidR="00E45108" w:rsidRPr="00E45108" w:rsidTr="00E45108">
        <w:trPr>
          <w:trHeight w:val="1140"/>
        </w:trPr>
        <w:tc>
          <w:tcPr>
            <w:tcW w:w="492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К</w:t>
            </w:r>
            <w:r w:rsidRPr="00E45108">
              <w:rPr>
                <w:rFonts w:ascii="Times New Roman" w:eastAsia="Times New Roman" w:hAnsi="Times New Roman" w:cs="Times New Roman"/>
                <w:b/>
                <w:bCs/>
                <w:sz w:val="24"/>
                <w:szCs w:val="24"/>
                <w:lang w:eastAsia="uk-UA"/>
              </w:rPr>
              <w:t>ЕКВ (з наданням повної назви)</w:t>
            </w:r>
          </w:p>
        </w:tc>
        <w:tc>
          <w:tcPr>
            <w:tcW w:w="13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b/>
                <w:bCs/>
                <w:sz w:val="24"/>
                <w:szCs w:val="24"/>
                <w:lang w:eastAsia="uk-UA"/>
              </w:rPr>
              <w:t>Уточнений план на 2014 рік</w:t>
            </w:r>
          </w:p>
        </w:tc>
        <w:tc>
          <w:tcPr>
            <w:tcW w:w="10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b/>
                <w:bCs/>
                <w:sz w:val="24"/>
                <w:szCs w:val="24"/>
                <w:lang w:eastAsia="uk-UA"/>
              </w:rPr>
              <w:t>Касові видатки</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b/>
                <w:bCs/>
                <w:sz w:val="24"/>
                <w:szCs w:val="24"/>
                <w:lang w:eastAsia="uk-UA"/>
              </w:rPr>
              <w:t>Досягнутий результат та напрямки використання бюджетних коштів</w:t>
            </w:r>
          </w:p>
        </w:tc>
      </w:tr>
      <w:tr w:rsidR="00E45108" w:rsidRPr="00E45108" w:rsidTr="00E45108">
        <w:trPr>
          <w:trHeight w:val="450"/>
        </w:trPr>
        <w:tc>
          <w:tcPr>
            <w:tcW w:w="10065" w:type="dxa"/>
            <w:gridSpan w:val="4"/>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170103 "Інші заходи у сфері автомобільного транспорту"</w:t>
            </w:r>
          </w:p>
        </w:tc>
      </w:tr>
      <w:tr w:rsidR="00E45108" w:rsidRPr="00E45108" w:rsidTr="00E45108">
        <w:trPr>
          <w:trHeight w:val="3210"/>
        </w:trPr>
        <w:tc>
          <w:tcPr>
            <w:tcW w:w="492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2610                                                         " Субсидії та поточні трансферти підприємствам (установа, організаціям)</w:t>
            </w:r>
          </w:p>
        </w:tc>
        <w:tc>
          <w:tcPr>
            <w:tcW w:w="13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973,3    </w:t>
            </w:r>
          </w:p>
        </w:tc>
        <w:tc>
          <w:tcPr>
            <w:tcW w:w="10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916,5    </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Кошти міського бюджету направлено на:</w:t>
            </w:r>
            <w:r w:rsidRPr="00E45108">
              <w:rPr>
                <w:rFonts w:ascii="Times New Roman" w:eastAsia="Times New Roman" w:hAnsi="Times New Roman" w:cs="Times New Roman"/>
                <w:sz w:val="24"/>
                <w:szCs w:val="24"/>
                <w:lang w:eastAsia="uk-UA"/>
              </w:rPr>
              <w:br/>
              <w:t xml:space="preserve">-відшкодування збитків автотранспортним підприємствам (ТДВ ДАТП 11228 - 278,9 тис. грн., ТОВ АТП 11231 - 280,0 тис. грн.) від перевезень за регульованими тарифами жителів віддалених мікрорайонів міста, де відсутні послуги міського електричного транспорту на маршрутах 4, 25, 37, 43, 48, 72, 82, 83, 98 (використано на виплату заробітної плати, відрахування ЄСВ, ПДФО , паливно-мастильні матеріали, технічне обслуговування та ремонт, комунальні послуги, придбання </w:t>
            </w:r>
            <w:proofErr w:type="spellStart"/>
            <w:r w:rsidRPr="00E45108">
              <w:rPr>
                <w:rFonts w:ascii="Times New Roman" w:eastAsia="Times New Roman" w:hAnsi="Times New Roman" w:cs="Times New Roman"/>
                <w:sz w:val="24"/>
                <w:szCs w:val="24"/>
                <w:lang w:eastAsia="uk-UA"/>
              </w:rPr>
              <w:t>автошин</w:t>
            </w:r>
            <w:proofErr w:type="spellEnd"/>
            <w:r w:rsidRPr="00E45108">
              <w:rPr>
                <w:rFonts w:ascii="Times New Roman" w:eastAsia="Times New Roman" w:hAnsi="Times New Roman" w:cs="Times New Roman"/>
                <w:sz w:val="24"/>
                <w:szCs w:val="24"/>
                <w:lang w:eastAsia="uk-UA"/>
              </w:rPr>
              <w:t>);</w:t>
            </w:r>
            <w:r w:rsidRPr="00E45108">
              <w:rPr>
                <w:rFonts w:ascii="Times New Roman" w:eastAsia="Times New Roman" w:hAnsi="Times New Roman" w:cs="Times New Roman"/>
                <w:sz w:val="24"/>
                <w:szCs w:val="24"/>
                <w:lang w:eastAsia="uk-UA"/>
              </w:rPr>
              <w:br/>
              <w:t>-утримання КП "</w:t>
            </w:r>
            <w:proofErr w:type="spellStart"/>
            <w:r w:rsidRPr="00E45108">
              <w:rPr>
                <w:rFonts w:ascii="Times New Roman" w:eastAsia="Times New Roman" w:hAnsi="Times New Roman" w:cs="Times New Roman"/>
                <w:sz w:val="24"/>
                <w:szCs w:val="24"/>
                <w:lang w:eastAsia="uk-UA"/>
              </w:rPr>
              <w:t>Дніпроміськтранс</w:t>
            </w:r>
            <w:proofErr w:type="spellEnd"/>
            <w:r w:rsidRPr="00E45108">
              <w:rPr>
                <w:rFonts w:ascii="Times New Roman" w:eastAsia="Times New Roman" w:hAnsi="Times New Roman" w:cs="Times New Roman"/>
                <w:sz w:val="24"/>
                <w:szCs w:val="24"/>
                <w:lang w:eastAsia="uk-UA"/>
              </w:rPr>
              <w:t xml:space="preserve">" ДМР - 357,6 </w:t>
            </w:r>
            <w:r w:rsidRPr="00E45108">
              <w:rPr>
                <w:rFonts w:ascii="Times New Roman" w:eastAsia="Times New Roman" w:hAnsi="Times New Roman" w:cs="Times New Roman"/>
                <w:sz w:val="24"/>
                <w:szCs w:val="24"/>
                <w:lang w:eastAsia="uk-UA"/>
              </w:rPr>
              <w:lastRenderedPageBreak/>
              <w:t>тис. грн. (заробітна плата та нарахування на неї).   </w:t>
            </w:r>
          </w:p>
        </w:tc>
      </w:tr>
      <w:tr w:rsidR="00E45108" w:rsidRPr="00E45108" w:rsidTr="00E45108">
        <w:trPr>
          <w:trHeight w:val="420"/>
        </w:trPr>
        <w:tc>
          <w:tcPr>
            <w:tcW w:w="10065" w:type="dxa"/>
            <w:gridSpan w:val="4"/>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lastRenderedPageBreak/>
              <w:t>170102 "Компенсаційні виплати на пільговий проїзд автомобільним транспортом окремим категоріям громадян"</w:t>
            </w:r>
          </w:p>
        </w:tc>
      </w:tr>
      <w:tr w:rsidR="00E45108" w:rsidRPr="00E45108" w:rsidTr="00E45108">
        <w:trPr>
          <w:trHeight w:val="1905"/>
        </w:trPr>
        <w:tc>
          <w:tcPr>
            <w:tcW w:w="492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2610                                                         " Субсидії та поточні трансферти підприємствам        ( установа, організаціям)</w:t>
            </w:r>
          </w:p>
        </w:tc>
        <w:tc>
          <w:tcPr>
            <w:tcW w:w="13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578,2    </w:t>
            </w:r>
          </w:p>
        </w:tc>
        <w:tc>
          <w:tcPr>
            <w:tcW w:w="10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578,2    </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Кошти державного бюджету направлено на компенсаційні виплати за перевезення пільгових категорій громадян автомобільним транспортом на міських автобусних маршрутах загального користування, ( ТДВ ДАТП 11228 - 151,2 тис. грн., ТОВ АТП 11231 - 427,0 тис. грн.), використано на заробітну плата та нарахувань на неї, паливно-мастильні матеріали)</w:t>
            </w:r>
          </w:p>
        </w:tc>
      </w:tr>
      <w:tr w:rsidR="00E45108" w:rsidRPr="00E45108" w:rsidTr="00E45108">
        <w:trPr>
          <w:trHeight w:val="405"/>
        </w:trPr>
        <w:tc>
          <w:tcPr>
            <w:tcW w:w="10065" w:type="dxa"/>
            <w:gridSpan w:val="4"/>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170203 "Компенсаційні виплати на пільговий проїзд окремих категорій громадян на водному транспорті"</w:t>
            </w:r>
          </w:p>
        </w:tc>
      </w:tr>
      <w:tr w:rsidR="00E45108" w:rsidRPr="00E45108" w:rsidTr="00E45108">
        <w:trPr>
          <w:trHeight w:val="990"/>
        </w:trPr>
        <w:tc>
          <w:tcPr>
            <w:tcW w:w="492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2730                                                         "Інші поточні трансферти населенню"</w:t>
            </w:r>
          </w:p>
        </w:tc>
        <w:tc>
          <w:tcPr>
            <w:tcW w:w="13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152,2    </w:t>
            </w:r>
          </w:p>
        </w:tc>
        <w:tc>
          <w:tcPr>
            <w:tcW w:w="10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152,2    </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Кошти державного бюджету направлено на погашення кредиторської заборгованості за 2013 рік.</w:t>
            </w:r>
          </w:p>
        </w:tc>
      </w:tr>
      <w:tr w:rsidR="00E45108" w:rsidRPr="00E45108" w:rsidTr="00E45108">
        <w:trPr>
          <w:trHeight w:val="405"/>
        </w:trPr>
        <w:tc>
          <w:tcPr>
            <w:tcW w:w="10065" w:type="dxa"/>
            <w:gridSpan w:val="4"/>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170302 "Компенсаційні виплати на пільговий проїзд окремих категорій громадян на залізничному транспорті"</w:t>
            </w:r>
          </w:p>
        </w:tc>
      </w:tr>
      <w:tr w:rsidR="00E45108" w:rsidRPr="00E45108" w:rsidTr="00E45108">
        <w:trPr>
          <w:trHeight w:val="1890"/>
        </w:trPr>
        <w:tc>
          <w:tcPr>
            <w:tcW w:w="492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2610                                                         " Субсидії та поточні трансферти підприємствам        ( установа, організаціям)</w:t>
            </w:r>
          </w:p>
        </w:tc>
        <w:tc>
          <w:tcPr>
            <w:tcW w:w="13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4 152,7    </w:t>
            </w:r>
          </w:p>
        </w:tc>
        <w:tc>
          <w:tcPr>
            <w:tcW w:w="10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4 152,7    </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Кошти державного бюджету направлено на компенсаційні виплати за перевезення пільгових категорій громадян метрополітеном. Перевезено 2 ,7 млн. осіб. Проведено КП "Дніпропетровський метрополітен" ДМР клірингові розрахунки за електроенергію - 3 879,9 тис. грн., теплопостачання - 272,8 тис. грн. Перевезено 2 727,7 тис. осіб.</w:t>
            </w:r>
          </w:p>
        </w:tc>
      </w:tr>
      <w:tr w:rsidR="00E45108" w:rsidRPr="00E45108" w:rsidTr="00E45108">
        <w:trPr>
          <w:trHeight w:val="1575"/>
        </w:trPr>
        <w:tc>
          <w:tcPr>
            <w:tcW w:w="492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lastRenderedPageBreak/>
              <w:t>2610                                                         " Субсидії та поточні трансферти підприємствам        ( установа, організаціям)</w:t>
            </w:r>
          </w:p>
        </w:tc>
        <w:tc>
          <w:tcPr>
            <w:tcW w:w="13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72,5    </w:t>
            </w:r>
          </w:p>
        </w:tc>
        <w:tc>
          <w:tcPr>
            <w:tcW w:w="10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57,1    </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Кошти міського бюджету направлено на компенсаційні виплати за перевезення пільгових категорій громадян метрополітеном. Перевезено дітей-сиріт та дітей, позбавлених батьківського піклування - 34,0 тис. осіб. Використано КП "Дніпропетровський метрополітен" ДМР на виплату заробітної плати та нарахувань на неї.</w:t>
            </w:r>
          </w:p>
        </w:tc>
      </w:tr>
      <w:tr w:rsidR="00E45108" w:rsidRPr="00E45108" w:rsidTr="00E45108">
        <w:trPr>
          <w:trHeight w:val="1425"/>
        </w:trPr>
        <w:tc>
          <w:tcPr>
            <w:tcW w:w="492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2730                                                         "Інші поточні трансферти населенню"</w:t>
            </w:r>
          </w:p>
        </w:tc>
        <w:tc>
          <w:tcPr>
            <w:tcW w:w="13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7 005,9    </w:t>
            </w:r>
          </w:p>
        </w:tc>
        <w:tc>
          <w:tcPr>
            <w:tcW w:w="10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7 005,9    </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Кошти державного бюджету направлено на компенсаційні виплати за перевезення пільгових категорій громадян залізничним транспортом. Перевезено 688,1 тис. осіб. Проведено ДП "Дніпропетровська залізниця" клірингові розрахунки за електроенергію.</w:t>
            </w:r>
          </w:p>
        </w:tc>
      </w:tr>
      <w:tr w:rsidR="00E45108" w:rsidRPr="00E45108" w:rsidTr="00E45108">
        <w:trPr>
          <w:trHeight w:val="450"/>
        </w:trPr>
        <w:tc>
          <w:tcPr>
            <w:tcW w:w="10065" w:type="dxa"/>
            <w:gridSpan w:val="4"/>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170303 "Регулювання цін на послуги метрополітену"</w:t>
            </w:r>
          </w:p>
        </w:tc>
      </w:tr>
      <w:tr w:rsidR="00E45108" w:rsidRPr="00E45108" w:rsidTr="00E45108">
        <w:trPr>
          <w:trHeight w:val="2235"/>
        </w:trPr>
        <w:tc>
          <w:tcPr>
            <w:tcW w:w="492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2610                                                        " Субсидії та поточні трансферти підприємствам        ( установам, організаціям)</w:t>
            </w:r>
          </w:p>
        </w:tc>
        <w:tc>
          <w:tcPr>
            <w:tcW w:w="13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29 908,1    </w:t>
            </w:r>
          </w:p>
        </w:tc>
        <w:tc>
          <w:tcPr>
            <w:tcW w:w="10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29 908,1    </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Кошти міського бюджету використані КП "Дніпропетровський метрополітен" ДМР на виплату заробітної плати та обов'язкових платежів.</w:t>
            </w:r>
          </w:p>
        </w:tc>
      </w:tr>
      <w:tr w:rsidR="00E45108" w:rsidRPr="00E45108" w:rsidTr="00E45108">
        <w:trPr>
          <w:trHeight w:val="405"/>
        </w:trPr>
        <w:tc>
          <w:tcPr>
            <w:tcW w:w="10065" w:type="dxa"/>
            <w:gridSpan w:val="4"/>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170602 "Компенсаційні виплати на пільговий проїзд електротранспортом окремим категоріям громадян"</w:t>
            </w:r>
          </w:p>
        </w:tc>
      </w:tr>
      <w:tr w:rsidR="00E45108" w:rsidRPr="00E45108" w:rsidTr="00E45108">
        <w:trPr>
          <w:trHeight w:val="2235"/>
        </w:trPr>
        <w:tc>
          <w:tcPr>
            <w:tcW w:w="492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2610                                                        " Субсидії та поточні трансферти підприємствам        ( установам, організаціям)</w:t>
            </w:r>
          </w:p>
        </w:tc>
        <w:tc>
          <w:tcPr>
            <w:tcW w:w="13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61 270,3    </w:t>
            </w:r>
          </w:p>
        </w:tc>
        <w:tc>
          <w:tcPr>
            <w:tcW w:w="10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61 270,3    </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 xml:space="preserve">Кошти державного бюджету направлено на компенсаційні виплати за перевезення пільгових категорій громадян електротранспортом , перевезено всього 105,2 млн. грн. (в </w:t>
            </w:r>
            <w:proofErr w:type="spellStart"/>
            <w:r w:rsidRPr="00E45108">
              <w:rPr>
                <w:rFonts w:ascii="Times New Roman" w:eastAsia="Times New Roman" w:hAnsi="Times New Roman" w:cs="Times New Roman"/>
                <w:sz w:val="24"/>
                <w:szCs w:val="24"/>
                <w:lang w:eastAsia="uk-UA"/>
              </w:rPr>
              <w:t>т.ч</w:t>
            </w:r>
            <w:proofErr w:type="spellEnd"/>
            <w:r w:rsidRPr="00E45108">
              <w:rPr>
                <w:rFonts w:ascii="Times New Roman" w:eastAsia="Times New Roman" w:hAnsi="Times New Roman" w:cs="Times New Roman"/>
                <w:sz w:val="24"/>
                <w:szCs w:val="24"/>
                <w:lang w:eastAsia="uk-UA"/>
              </w:rPr>
              <w:t xml:space="preserve">. пільгових категорій - 65,1 </w:t>
            </w:r>
            <w:proofErr w:type="spellStart"/>
            <w:r w:rsidRPr="00E45108">
              <w:rPr>
                <w:rFonts w:ascii="Times New Roman" w:eastAsia="Times New Roman" w:hAnsi="Times New Roman" w:cs="Times New Roman"/>
                <w:sz w:val="24"/>
                <w:szCs w:val="24"/>
                <w:lang w:eastAsia="uk-UA"/>
              </w:rPr>
              <w:t>млн.осіб</w:t>
            </w:r>
            <w:proofErr w:type="spellEnd"/>
            <w:r w:rsidRPr="00E45108">
              <w:rPr>
                <w:rFonts w:ascii="Times New Roman" w:eastAsia="Times New Roman" w:hAnsi="Times New Roman" w:cs="Times New Roman"/>
                <w:sz w:val="24"/>
                <w:szCs w:val="24"/>
                <w:lang w:eastAsia="uk-UA"/>
              </w:rPr>
              <w:t xml:space="preserve">).  Використано МКП "Дніпропетровський електротранспорт" на заробітну плата та нарахувань на неї - 40 004,0 тис. грн.  Проведено клірингові розрахунки 21 266,3 тис. грн., в тому числі: за теплопостачання - 2 318,4 тис. грн., водопостачання - 743,2 тис. </w:t>
            </w:r>
            <w:proofErr w:type="spellStart"/>
            <w:r w:rsidRPr="00E45108">
              <w:rPr>
                <w:rFonts w:ascii="Times New Roman" w:eastAsia="Times New Roman" w:hAnsi="Times New Roman" w:cs="Times New Roman"/>
                <w:sz w:val="24"/>
                <w:szCs w:val="24"/>
                <w:lang w:eastAsia="uk-UA"/>
              </w:rPr>
              <w:t>грн.та</w:t>
            </w:r>
            <w:proofErr w:type="spellEnd"/>
            <w:r w:rsidRPr="00E45108">
              <w:rPr>
                <w:rFonts w:ascii="Times New Roman" w:eastAsia="Times New Roman" w:hAnsi="Times New Roman" w:cs="Times New Roman"/>
                <w:sz w:val="24"/>
                <w:szCs w:val="24"/>
                <w:lang w:eastAsia="uk-UA"/>
              </w:rPr>
              <w:t xml:space="preserve"> електроенергію - 18 204,7 тис. грн.</w:t>
            </w:r>
          </w:p>
        </w:tc>
      </w:tr>
      <w:tr w:rsidR="00E45108" w:rsidRPr="00E45108" w:rsidTr="00E45108">
        <w:trPr>
          <w:trHeight w:val="1335"/>
        </w:trPr>
        <w:tc>
          <w:tcPr>
            <w:tcW w:w="492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lastRenderedPageBreak/>
              <w:t>2730                                                         "Інші поточні трансферти населенню"</w:t>
            </w:r>
          </w:p>
        </w:tc>
        <w:tc>
          <w:tcPr>
            <w:tcW w:w="13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2 224,1    </w:t>
            </w:r>
          </w:p>
        </w:tc>
        <w:tc>
          <w:tcPr>
            <w:tcW w:w="10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2 224,1    </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Кошти міського бюджету використані МКП "Дніпропетровський електротранспорт" на виплату заробітної плати та обов'язкових платежів. Перевезено дітей-сиріт та дітей, позбавлених батьківського піклування 13,9 тис. осіб, студентів - 8,2 тис. осіб.</w:t>
            </w:r>
          </w:p>
        </w:tc>
      </w:tr>
      <w:tr w:rsidR="00E45108" w:rsidRPr="00E45108" w:rsidTr="00E45108">
        <w:trPr>
          <w:trHeight w:val="420"/>
        </w:trPr>
        <w:tc>
          <w:tcPr>
            <w:tcW w:w="10065" w:type="dxa"/>
            <w:gridSpan w:val="4"/>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170603  "Інші заходи у сфері електротранспорту"</w:t>
            </w:r>
          </w:p>
        </w:tc>
      </w:tr>
      <w:tr w:rsidR="00E45108" w:rsidRPr="00E45108" w:rsidTr="00E45108">
        <w:trPr>
          <w:trHeight w:val="3345"/>
        </w:trPr>
        <w:tc>
          <w:tcPr>
            <w:tcW w:w="492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2610                                                        " Субсидії та поточні трансферти підприємствам        ( установам, організаціям)</w:t>
            </w:r>
          </w:p>
        </w:tc>
        <w:tc>
          <w:tcPr>
            <w:tcW w:w="13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86 367,4    </w:t>
            </w:r>
          </w:p>
        </w:tc>
        <w:tc>
          <w:tcPr>
            <w:tcW w:w="10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86 360,6    </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Кошти міського бюджету направлено на: МКП "Дніпропетровський електротранспорт" використав отримані бюджетні кошти в сумі 85 730,8 тис. грн. на заробітну плату та нарахування на неї - 84 940,8 тис. грн.; сплату податку на прибуток за 2013 рік - 790,0 тис. грн. МДКЕП "</w:t>
            </w:r>
            <w:proofErr w:type="spellStart"/>
            <w:r w:rsidRPr="00E45108">
              <w:rPr>
                <w:rFonts w:ascii="Times New Roman" w:eastAsia="Times New Roman" w:hAnsi="Times New Roman" w:cs="Times New Roman"/>
                <w:sz w:val="24"/>
                <w:szCs w:val="24"/>
                <w:lang w:eastAsia="uk-UA"/>
              </w:rPr>
              <w:t>Дніпроміськелектротранс"використав</w:t>
            </w:r>
            <w:proofErr w:type="spellEnd"/>
            <w:r w:rsidRPr="00E45108">
              <w:rPr>
                <w:rFonts w:ascii="Times New Roman" w:eastAsia="Times New Roman" w:hAnsi="Times New Roman" w:cs="Times New Roman"/>
                <w:sz w:val="24"/>
                <w:szCs w:val="24"/>
                <w:lang w:eastAsia="uk-UA"/>
              </w:rPr>
              <w:t xml:space="preserve"> отримані бюджетні кошти в сумі  57,8 тис. грн. на виплату заробітної плати та нарахувань на неї.</w:t>
            </w:r>
            <w:r w:rsidRPr="00E45108">
              <w:rPr>
                <w:rFonts w:ascii="Times New Roman" w:eastAsia="Times New Roman" w:hAnsi="Times New Roman" w:cs="Times New Roman"/>
                <w:sz w:val="24"/>
                <w:szCs w:val="24"/>
                <w:lang w:eastAsia="uk-UA"/>
              </w:rPr>
              <w:br/>
              <w:t xml:space="preserve">КП "Дніпропетровський метрополітен" ДМР використав отримані бюджетні кошти в сумі 572,0 тис. грн. для утримання робочої групи управління проектом "Завершення будівництва метрополітену у місті Дніпропетровську" по </w:t>
            </w:r>
            <w:proofErr w:type="spellStart"/>
            <w:r w:rsidRPr="00E45108">
              <w:rPr>
                <w:rFonts w:ascii="Times New Roman" w:eastAsia="Times New Roman" w:hAnsi="Times New Roman" w:cs="Times New Roman"/>
                <w:sz w:val="24"/>
                <w:szCs w:val="24"/>
                <w:lang w:eastAsia="uk-UA"/>
              </w:rPr>
              <w:t>слідуючим</w:t>
            </w:r>
            <w:proofErr w:type="spellEnd"/>
            <w:r w:rsidRPr="00E45108">
              <w:rPr>
                <w:rFonts w:ascii="Times New Roman" w:eastAsia="Times New Roman" w:hAnsi="Times New Roman" w:cs="Times New Roman"/>
                <w:sz w:val="24"/>
                <w:szCs w:val="24"/>
                <w:lang w:eastAsia="uk-UA"/>
              </w:rPr>
              <w:t xml:space="preserve"> напрямкам: заробітна плата та нарахування на неї -390,0 тис. грн., оплата послуг по проведенню аудиту підприємства180,2 тис. грн., інші - 1,8 тис. грн.</w:t>
            </w:r>
          </w:p>
        </w:tc>
      </w:tr>
      <w:tr w:rsidR="00E45108" w:rsidRPr="00E45108" w:rsidTr="00E45108">
        <w:trPr>
          <w:trHeight w:val="3645"/>
        </w:trPr>
        <w:tc>
          <w:tcPr>
            <w:tcW w:w="492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lastRenderedPageBreak/>
              <w:t>3210                                                        " Капітальні трансферти підприємствам                                  (установам, організаціям)"</w:t>
            </w:r>
          </w:p>
        </w:tc>
        <w:tc>
          <w:tcPr>
            <w:tcW w:w="13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10 589,5    </w:t>
            </w:r>
          </w:p>
        </w:tc>
        <w:tc>
          <w:tcPr>
            <w:tcW w:w="10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2 756,2    </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Кошти міського бюджету направлено на:</w:t>
            </w:r>
            <w:r w:rsidRPr="00E45108">
              <w:rPr>
                <w:rFonts w:ascii="Times New Roman" w:eastAsia="Times New Roman" w:hAnsi="Times New Roman" w:cs="Times New Roman"/>
                <w:sz w:val="24"/>
                <w:szCs w:val="24"/>
                <w:lang w:eastAsia="uk-UA"/>
              </w:rPr>
              <w:br/>
              <w:t xml:space="preserve">МКП "Дніпропетровський </w:t>
            </w:r>
            <w:proofErr w:type="spellStart"/>
            <w:r w:rsidRPr="00E45108">
              <w:rPr>
                <w:rFonts w:ascii="Times New Roman" w:eastAsia="Times New Roman" w:hAnsi="Times New Roman" w:cs="Times New Roman"/>
                <w:sz w:val="24"/>
                <w:szCs w:val="24"/>
                <w:lang w:eastAsia="uk-UA"/>
              </w:rPr>
              <w:t>електротранспорт"використав</w:t>
            </w:r>
            <w:proofErr w:type="spellEnd"/>
            <w:r w:rsidRPr="00E45108">
              <w:rPr>
                <w:rFonts w:ascii="Times New Roman" w:eastAsia="Times New Roman" w:hAnsi="Times New Roman" w:cs="Times New Roman"/>
                <w:sz w:val="24"/>
                <w:szCs w:val="24"/>
                <w:lang w:eastAsia="uk-UA"/>
              </w:rPr>
              <w:t xml:space="preserve"> бюджетні кошти в сумі  1 265,8тис. грн. з них  проведено капітальний ремонт контактної мережі  - 634,2 тис. грн., трамвайної колії - 148,0 тис. грн., рухомого складу - 303,6 тис. </w:t>
            </w:r>
            <w:proofErr w:type="spellStart"/>
            <w:r w:rsidRPr="00E45108">
              <w:rPr>
                <w:rFonts w:ascii="Times New Roman" w:eastAsia="Times New Roman" w:hAnsi="Times New Roman" w:cs="Times New Roman"/>
                <w:sz w:val="24"/>
                <w:szCs w:val="24"/>
                <w:lang w:eastAsia="uk-UA"/>
              </w:rPr>
              <w:t>грн.,придбано</w:t>
            </w:r>
            <w:proofErr w:type="spellEnd"/>
            <w:r w:rsidRPr="00E45108">
              <w:rPr>
                <w:rFonts w:ascii="Times New Roman" w:eastAsia="Times New Roman" w:hAnsi="Times New Roman" w:cs="Times New Roman"/>
                <w:sz w:val="24"/>
                <w:szCs w:val="24"/>
                <w:lang w:eastAsia="uk-UA"/>
              </w:rPr>
              <w:t xml:space="preserve"> акумуляторні батареї для капремонту рухомого складу на 180,0тис. грн.</w:t>
            </w:r>
            <w:r w:rsidRPr="00E45108">
              <w:rPr>
                <w:rFonts w:ascii="Times New Roman" w:eastAsia="Times New Roman" w:hAnsi="Times New Roman" w:cs="Times New Roman"/>
                <w:sz w:val="24"/>
                <w:szCs w:val="24"/>
                <w:lang w:eastAsia="uk-UA"/>
              </w:rPr>
              <w:br/>
              <w:t xml:space="preserve">КП "Дніпропетровський метрополітен" ДМР використав отримані бюджетні кошти в сумі 1 490,4тис. грн. на придбання запасних частин та матеріалів для виконання капітального ремонту ескалаторів - 1 160,7тис. грн., придбання комп'ютерної техніки для робочої групи управління проектом "Завершення будівництва метрополітену у місті Дніпропетровську" - 33,9тис. грн., роботи з впровадження системи </w:t>
            </w:r>
            <w:proofErr w:type="spellStart"/>
            <w:r w:rsidRPr="00E45108">
              <w:rPr>
                <w:rFonts w:ascii="Times New Roman" w:eastAsia="Times New Roman" w:hAnsi="Times New Roman" w:cs="Times New Roman"/>
                <w:sz w:val="24"/>
                <w:szCs w:val="24"/>
                <w:lang w:eastAsia="uk-UA"/>
              </w:rPr>
              <w:t>відеонагляду</w:t>
            </w:r>
            <w:proofErr w:type="spellEnd"/>
            <w:r w:rsidRPr="00E45108">
              <w:rPr>
                <w:rFonts w:ascii="Times New Roman" w:eastAsia="Times New Roman" w:hAnsi="Times New Roman" w:cs="Times New Roman"/>
                <w:sz w:val="24"/>
                <w:szCs w:val="24"/>
                <w:lang w:eastAsia="uk-UA"/>
              </w:rPr>
              <w:t xml:space="preserve"> -295,8 тис. грн.</w:t>
            </w:r>
          </w:p>
        </w:tc>
      </w:tr>
      <w:tr w:rsidR="00E45108" w:rsidRPr="00E45108" w:rsidTr="00E45108">
        <w:trPr>
          <w:trHeight w:val="465"/>
        </w:trPr>
        <w:tc>
          <w:tcPr>
            <w:tcW w:w="10065" w:type="dxa"/>
            <w:gridSpan w:val="4"/>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250324 "Субвенція іншим бюджетам на виконання інвестиційних проектів"</w:t>
            </w:r>
          </w:p>
        </w:tc>
      </w:tr>
      <w:tr w:rsidR="00E45108" w:rsidRPr="00E45108" w:rsidTr="00E45108">
        <w:trPr>
          <w:trHeight w:val="2280"/>
        </w:trPr>
        <w:tc>
          <w:tcPr>
            <w:tcW w:w="492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                                    "Капітальні трансферти органам державного</w:t>
            </w:r>
            <w:bookmarkStart w:id="0" w:name="_GoBack"/>
            <w:bookmarkEnd w:id="0"/>
            <w:r w:rsidRPr="00E45108">
              <w:rPr>
                <w:rFonts w:ascii="Times New Roman" w:eastAsia="Times New Roman" w:hAnsi="Times New Roman" w:cs="Times New Roman"/>
                <w:sz w:val="24"/>
                <w:szCs w:val="24"/>
                <w:lang w:eastAsia="uk-UA"/>
              </w:rPr>
              <w:t xml:space="preserve"> управління інших рівнів"</w:t>
            </w:r>
          </w:p>
        </w:tc>
        <w:tc>
          <w:tcPr>
            <w:tcW w:w="13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31 925,9    </w:t>
            </w:r>
          </w:p>
        </w:tc>
        <w:tc>
          <w:tcPr>
            <w:tcW w:w="10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31 925,9    </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Кошти направлено на:</w:t>
            </w:r>
            <w:r w:rsidRPr="00E45108">
              <w:rPr>
                <w:rFonts w:ascii="Times New Roman" w:eastAsia="Times New Roman" w:hAnsi="Times New Roman" w:cs="Times New Roman"/>
                <w:sz w:val="24"/>
                <w:szCs w:val="24"/>
                <w:lang w:eastAsia="uk-UA"/>
              </w:rPr>
              <w:br/>
              <w:t>- технічний нагляд (утримання) - 412,7 тис. грн.</w:t>
            </w:r>
            <w:r w:rsidRPr="00E45108">
              <w:rPr>
                <w:rFonts w:ascii="Times New Roman" w:eastAsia="Times New Roman" w:hAnsi="Times New Roman" w:cs="Times New Roman"/>
                <w:sz w:val="24"/>
                <w:szCs w:val="24"/>
                <w:lang w:eastAsia="uk-UA"/>
              </w:rPr>
              <w:br/>
              <w:t xml:space="preserve">- </w:t>
            </w:r>
            <w:proofErr w:type="spellStart"/>
            <w:r w:rsidRPr="00E45108">
              <w:rPr>
                <w:rFonts w:ascii="Times New Roman" w:eastAsia="Times New Roman" w:hAnsi="Times New Roman" w:cs="Times New Roman"/>
                <w:sz w:val="24"/>
                <w:szCs w:val="24"/>
                <w:lang w:eastAsia="uk-UA"/>
              </w:rPr>
              <w:t>маркгеодезичні</w:t>
            </w:r>
            <w:proofErr w:type="spellEnd"/>
            <w:r w:rsidRPr="00E45108">
              <w:rPr>
                <w:rFonts w:ascii="Times New Roman" w:eastAsia="Times New Roman" w:hAnsi="Times New Roman" w:cs="Times New Roman"/>
                <w:sz w:val="24"/>
                <w:szCs w:val="24"/>
                <w:lang w:eastAsia="uk-UA"/>
              </w:rPr>
              <w:t xml:space="preserve"> роботи - 498,0 тис. грн.</w:t>
            </w:r>
            <w:r w:rsidRPr="00E45108">
              <w:rPr>
                <w:rFonts w:ascii="Times New Roman" w:eastAsia="Times New Roman" w:hAnsi="Times New Roman" w:cs="Times New Roman"/>
                <w:sz w:val="24"/>
                <w:szCs w:val="24"/>
                <w:lang w:eastAsia="uk-UA"/>
              </w:rPr>
              <w:br/>
              <w:t>- оформлення земельних ділянок - 57,6 тис. грн.</w:t>
            </w:r>
            <w:r w:rsidRPr="00E45108">
              <w:rPr>
                <w:rFonts w:ascii="Times New Roman" w:eastAsia="Times New Roman" w:hAnsi="Times New Roman" w:cs="Times New Roman"/>
                <w:sz w:val="24"/>
                <w:szCs w:val="24"/>
                <w:lang w:eastAsia="uk-UA"/>
              </w:rPr>
              <w:br/>
              <w:t>- проектні роботи - 9 003,3 тис. грн.</w:t>
            </w:r>
            <w:r w:rsidRPr="00E45108">
              <w:rPr>
                <w:rFonts w:ascii="Times New Roman" w:eastAsia="Times New Roman" w:hAnsi="Times New Roman" w:cs="Times New Roman"/>
                <w:sz w:val="24"/>
                <w:szCs w:val="24"/>
                <w:lang w:eastAsia="uk-UA"/>
              </w:rPr>
              <w:br/>
              <w:t>- авторський нагляд - 5,0 тис. грн.</w:t>
            </w:r>
            <w:r w:rsidRPr="00E45108">
              <w:rPr>
                <w:rFonts w:ascii="Times New Roman" w:eastAsia="Times New Roman" w:hAnsi="Times New Roman" w:cs="Times New Roman"/>
                <w:sz w:val="24"/>
                <w:szCs w:val="24"/>
                <w:lang w:eastAsia="uk-UA"/>
              </w:rPr>
              <w:br/>
              <w:t>- державна експертиза -172,8 тис. грн.</w:t>
            </w:r>
            <w:r w:rsidRPr="00E45108">
              <w:rPr>
                <w:rFonts w:ascii="Times New Roman" w:eastAsia="Times New Roman" w:hAnsi="Times New Roman" w:cs="Times New Roman"/>
                <w:sz w:val="24"/>
                <w:szCs w:val="24"/>
                <w:lang w:eastAsia="uk-UA"/>
              </w:rPr>
              <w:br/>
              <w:t>- роботи виконані у 2013 році ПАТ "</w:t>
            </w:r>
            <w:proofErr w:type="spellStart"/>
            <w:r w:rsidRPr="00E45108">
              <w:rPr>
                <w:rFonts w:ascii="Times New Roman" w:eastAsia="Times New Roman" w:hAnsi="Times New Roman" w:cs="Times New Roman"/>
                <w:sz w:val="24"/>
                <w:szCs w:val="24"/>
                <w:lang w:eastAsia="uk-UA"/>
              </w:rPr>
              <w:t>Дніпрометробуд</w:t>
            </w:r>
            <w:proofErr w:type="spellEnd"/>
            <w:r w:rsidRPr="00E45108">
              <w:rPr>
                <w:rFonts w:ascii="Times New Roman" w:eastAsia="Times New Roman" w:hAnsi="Times New Roman" w:cs="Times New Roman"/>
                <w:sz w:val="24"/>
                <w:szCs w:val="24"/>
                <w:lang w:eastAsia="uk-UA"/>
              </w:rPr>
              <w:t>" - 21 776,5 тис. грн.</w:t>
            </w:r>
          </w:p>
        </w:tc>
      </w:tr>
      <w:tr w:rsidR="00E45108" w:rsidRPr="00E45108" w:rsidTr="00E45108">
        <w:trPr>
          <w:trHeight w:val="465"/>
        </w:trPr>
        <w:tc>
          <w:tcPr>
            <w:tcW w:w="10065" w:type="dxa"/>
            <w:gridSpan w:val="4"/>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250404 Інші видатки</w:t>
            </w:r>
          </w:p>
        </w:tc>
      </w:tr>
      <w:tr w:rsidR="00E45108" w:rsidRPr="00E45108" w:rsidTr="00E45108">
        <w:trPr>
          <w:trHeight w:val="1815"/>
        </w:trPr>
        <w:tc>
          <w:tcPr>
            <w:tcW w:w="4921"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lastRenderedPageBreak/>
              <w:t>2610                                                        " Субсидії та поточні трансферти підприємствам        ( установам, організаціям)</w:t>
            </w:r>
          </w:p>
        </w:tc>
        <w:tc>
          <w:tcPr>
            <w:tcW w:w="136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jc w:val="center"/>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48,5    </w:t>
            </w:r>
          </w:p>
        </w:tc>
        <w:tc>
          <w:tcPr>
            <w:tcW w:w="1054"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48,5    </w:t>
            </w:r>
          </w:p>
        </w:tc>
        <w:tc>
          <w:tcPr>
            <w:tcW w:w="2730" w:type="dxa"/>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E45108" w:rsidRPr="00E45108" w:rsidRDefault="00E45108" w:rsidP="00E45108">
            <w:pPr>
              <w:spacing w:after="0" w:line="240" w:lineRule="auto"/>
              <w:rPr>
                <w:rFonts w:ascii="Times New Roman" w:eastAsia="Times New Roman" w:hAnsi="Times New Roman" w:cs="Times New Roman"/>
                <w:sz w:val="24"/>
                <w:szCs w:val="24"/>
                <w:lang w:eastAsia="uk-UA"/>
              </w:rPr>
            </w:pPr>
            <w:r w:rsidRPr="00E45108">
              <w:rPr>
                <w:rFonts w:ascii="Times New Roman" w:eastAsia="Times New Roman" w:hAnsi="Times New Roman" w:cs="Times New Roman"/>
                <w:sz w:val="24"/>
                <w:szCs w:val="24"/>
                <w:lang w:eastAsia="uk-UA"/>
              </w:rPr>
              <w:t>Кошти міського бюджету використані МДКЕП "</w:t>
            </w:r>
            <w:proofErr w:type="spellStart"/>
            <w:r w:rsidRPr="00E45108">
              <w:rPr>
                <w:rFonts w:ascii="Times New Roman" w:eastAsia="Times New Roman" w:hAnsi="Times New Roman" w:cs="Times New Roman"/>
                <w:sz w:val="24"/>
                <w:szCs w:val="24"/>
                <w:lang w:eastAsia="uk-UA"/>
              </w:rPr>
              <w:t>Дніпроміськелектротранс</w:t>
            </w:r>
            <w:proofErr w:type="spellEnd"/>
            <w:r w:rsidRPr="00E45108">
              <w:rPr>
                <w:rFonts w:ascii="Times New Roman" w:eastAsia="Times New Roman" w:hAnsi="Times New Roman" w:cs="Times New Roman"/>
                <w:sz w:val="24"/>
                <w:szCs w:val="24"/>
                <w:lang w:eastAsia="uk-UA"/>
              </w:rPr>
              <w:t>" для виплат громадянам за шкоду заподіяну здоров'ю, 11 особам.</w:t>
            </w:r>
          </w:p>
        </w:tc>
      </w:tr>
    </w:tbl>
    <w:p w:rsidR="00BD205B" w:rsidRPr="00E45108" w:rsidRDefault="00BD205B"/>
    <w:sectPr w:rsidR="00BD205B" w:rsidRPr="00E451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08"/>
    <w:rsid w:val="00BD205B"/>
    <w:rsid w:val="00E451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45F44-BD2A-432E-92C5-068DE82B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45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5108"/>
    <w:rPr>
      <w:rFonts w:ascii="Times New Roman" w:eastAsia="Times New Roman" w:hAnsi="Times New Roman" w:cs="Times New Roman"/>
      <w:b/>
      <w:bCs/>
      <w:kern w:val="36"/>
      <w:sz w:val="48"/>
      <w:szCs w:val="48"/>
      <w:lang w:eastAsia="uk-UA"/>
    </w:rPr>
  </w:style>
  <w:style w:type="character" w:customStyle="1" w:styleId="at-label">
    <w:name w:val="at-label"/>
    <w:basedOn w:val="a0"/>
    <w:rsid w:val="00E45108"/>
  </w:style>
  <w:style w:type="paragraph" w:styleId="a3">
    <w:name w:val="Normal (Web)"/>
    <w:basedOn w:val="a"/>
    <w:uiPriority w:val="99"/>
    <w:semiHidden/>
    <w:unhideWhenUsed/>
    <w:rsid w:val="00E451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E45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005146">
      <w:bodyDiv w:val="1"/>
      <w:marLeft w:val="0"/>
      <w:marRight w:val="0"/>
      <w:marTop w:val="0"/>
      <w:marBottom w:val="0"/>
      <w:divBdr>
        <w:top w:val="none" w:sz="0" w:space="0" w:color="auto"/>
        <w:left w:val="none" w:sz="0" w:space="0" w:color="auto"/>
        <w:bottom w:val="none" w:sz="0" w:space="0" w:color="auto"/>
        <w:right w:val="none" w:sz="0" w:space="0" w:color="auto"/>
      </w:divBdr>
      <w:divsChild>
        <w:div w:id="982540675">
          <w:marLeft w:val="0"/>
          <w:marRight w:val="0"/>
          <w:marTop w:val="0"/>
          <w:marBottom w:val="300"/>
          <w:divBdr>
            <w:top w:val="none" w:sz="0" w:space="0" w:color="auto"/>
            <w:left w:val="none" w:sz="0" w:space="0" w:color="auto"/>
            <w:bottom w:val="none" w:sz="0" w:space="0" w:color="auto"/>
            <w:right w:val="none" w:sz="0" w:space="0" w:color="auto"/>
          </w:divBdr>
          <w:divsChild>
            <w:div w:id="1791169192">
              <w:marLeft w:val="0"/>
              <w:marRight w:val="0"/>
              <w:marTop w:val="0"/>
              <w:marBottom w:val="0"/>
              <w:divBdr>
                <w:top w:val="none" w:sz="0" w:space="0" w:color="auto"/>
                <w:left w:val="none" w:sz="0" w:space="0" w:color="auto"/>
                <w:bottom w:val="none" w:sz="0" w:space="0" w:color="auto"/>
                <w:right w:val="none" w:sz="0" w:space="0" w:color="auto"/>
              </w:divBdr>
              <w:divsChild>
                <w:div w:id="485828540">
                  <w:marLeft w:val="0"/>
                  <w:marRight w:val="0"/>
                  <w:marTop w:val="0"/>
                  <w:marBottom w:val="0"/>
                  <w:divBdr>
                    <w:top w:val="none" w:sz="0" w:space="0" w:color="auto"/>
                    <w:left w:val="none" w:sz="0" w:space="0" w:color="auto"/>
                    <w:bottom w:val="none" w:sz="0" w:space="0" w:color="auto"/>
                    <w:right w:val="none" w:sz="0" w:space="0" w:color="auto"/>
                  </w:divBdr>
                  <w:divsChild>
                    <w:div w:id="6567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86598">
          <w:marLeft w:val="0"/>
          <w:marRight w:val="0"/>
          <w:marTop w:val="0"/>
          <w:marBottom w:val="0"/>
          <w:divBdr>
            <w:top w:val="none" w:sz="0" w:space="0" w:color="auto"/>
            <w:left w:val="none" w:sz="0" w:space="0" w:color="auto"/>
            <w:bottom w:val="none" w:sz="0" w:space="0" w:color="auto"/>
            <w:right w:val="none" w:sz="0" w:space="0" w:color="auto"/>
          </w:divBdr>
          <w:divsChild>
            <w:div w:id="1309435397">
              <w:marLeft w:val="0"/>
              <w:marRight w:val="0"/>
              <w:marTop w:val="0"/>
              <w:marBottom w:val="300"/>
              <w:divBdr>
                <w:top w:val="none" w:sz="0" w:space="0" w:color="auto"/>
                <w:left w:val="none" w:sz="0" w:space="0" w:color="auto"/>
                <w:bottom w:val="none" w:sz="0" w:space="0" w:color="auto"/>
                <w:right w:val="none" w:sz="0" w:space="0" w:color="auto"/>
              </w:divBdr>
              <w:divsChild>
                <w:div w:id="48237681">
                  <w:marLeft w:val="-150"/>
                  <w:marRight w:val="-150"/>
                  <w:marTop w:val="0"/>
                  <w:marBottom w:val="0"/>
                  <w:divBdr>
                    <w:top w:val="none" w:sz="0" w:space="0" w:color="auto"/>
                    <w:left w:val="none" w:sz="0" w:space="0" w:color="auto"/>
                    <w:bottom w:val="none" w:sz="0" w:space="0" w:color="auto"/>
                    <w:right w:val="none" w:sz="0" w:space="0" w:color="auto"/>
                  </w:divBdr>
                  <w:divsChild>
                    <w:div w:id="1725718938">
                      <w:marLeft w:val="0"/>
                      <w:marRight w:val="0"/>
                      <w:marTop w:val="0"/>
                      <w:marBottom w:val="0"/>
                      <w:divBdr>
                        <w:top w:val="none" w:sz="0" w:space="0" w:color="auto"/>
                        <w:left w:val="none" w:sz="0" w:space="0" w:color="auto"/>
                        <w:bottom w:val="none" w:sz="0" w:space="0" w:color="auto"/>
                        <w:right w:val="none" w:sz="0" w:space="0" w:color="auto"/>
                      </w:divBdr>
                      <w:divsChild>
                        <w:div w:id="13248207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5631</Words>
  <Characters>3211</Characters>
  <Application>Microsoft Office Word</Application>
  <DocSecurity>0</DocSecurity>
  <Lines>26</Lines>
  <Paragraphs>17</Paragraphs>
  <ScaleCrop>false</ScaleCrop>
  <Company>Дніпровська міська рада</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Олександрівна Петренко</dc:creator>
  <cp:keywords/>
  <dc:description/>
  <cp:lastModifiedBy>Анастасія Олександрівна Петренко</cp:lastModifiedBy>
  <cp:revision>2</cp:revision>
  <dcterms:created xsi:type="dcterms:W3CDTF">2021-04-05T08:30:00Z</dcterms:created>
  <dcterms:modified xsi:type="dcterms:W3CDTF">2021-04-05T08:31:00Z</dcterms:modified>
</cp:coreProperties>
</file>