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AC1" w:rsidRDefault="00234AC1" w:rsidP="004B08A1">
      <w:pPr>
        <w:spacing w:after="0" w:line="240" w:lineRule="auto"/>
        <w:ind w:right="49" w:firstLine="567"/>
        <w:jc w:val="center"/>
        <w:rPr>
          <w:rFonts w:ascii="Times New Roman" w:hAnsi="Times New Roman" w:cs="Times New Roman"/>
          <w:b/>
          <w:sz w:val="28"/>
          <w:szCs w:val="28"/>
          <w:lang w:val="uk-UA"/>
        </w:rPr>
      </w:pPr>
      <w:bookmarkStart w:id="0" w:name="_GoBack"/>
      <w:bookmarkEnd w:id="0"/>
    </w:p>
    <w:p w:rsidR="005F0F94" w:rsidRPr="00234AC1" w:rsidRDefault="00DB4FBD" w:rsidP="004B08A1">
      <w:pPr>
        <w:spacing w:after="0" w:line="240" w:lineRule="auto"/>
        <w:ind w:right="49" w:firstLine="567"/>
        <w:jc w:val="center"/>
        <w:rPr>
          <w:rFonts w:ascii="Times New Roman" w:hAnsi="Times New Roman" w:cs="Times New Roman"/>
          <w:b/>
          <w:sz w:val="28"/>
          <w:szCs w:val="28"/>
          <w:lang w:val="uk-UA"/>
        </w:rPr>
      </w:pPr>
      <w:r w:rsidRPr="00234AC1">
        <w:rPr>
          <w:rFonts w:ascii="Times New Roman" w:hAnsi="Times New Roman" w:cs="Times New Roman"/>
          <w:b/>
          <w:sz w:val="28"/>
          <w:szCs w:val="28"/>
          <w:lang w:val="uk-UA"/>
        </w:rPr>
        <w:t>Звіт</w:t>
      </w:r>
    </w:p>
    <w:p w:rsidR="00A04C31" w:rsidRPr="00234AC1" w:rsidRDefault="00DB4FBD" w:rsidP="004B08A1">
      <w:pPr>
        <w:spacing w:after="0" w:line="240" w:lineRule="auto"/>
        <w:ind w:right="49" w:firstLine="567"/>
        <w:jc w:val="center"/>
        <w:rPr>
          <w:rFonts w:ascii="Times New Roman" w:hAnsi="Times New Roman" w:cs="Times New Roman"/>
          <w:b/>
          <w:sz w:val="28"/>
          <w:szCs w:val="28"/>
          <w:lang w:val="uk-UA"/>
        </w:rPr>
      </w:pPr>
      <w:r w:rsidRPr="00234AC1">
        <w:rPr>
          <w:rFonts w:ascii="Times New Roman" w:hAnsi="Times New Roman" w:cs="Times New Roman"/>
          <w:b/>
          <w:sz w:val="28"/>
          <w:szCs w:val="28"/>
          <w:lang w:val="uk-UA"/>
        </w:rPr>
        <w:t>про періодичне відстеження резуль</w:t>
      </w:r>
      <w:r w:rsidR="00A04C31" w:rsidRPr="00234AC1">
        <w:rPr>
          <w:rFonts w:ascii="Times New Roman" w:hAnsi="Times New Roman" w:cs="Times New Roman"/>
          <w:b/>
          <w:sz w:val="28"/>
          <w:szCs w:val="28"/>
          <w:lang w:val="uk-UA"/>
        </w:rPr>
        <w:t>тативності регуляторного акта –</w:t>
      </w:r>
    </w:p>
    <w:p w:rsidR="00A04C31" w:rsidRPr="00234AC1" w:rsidRDefault="00DB4FBD" w:rsidP="004B08A1">
      <w:pPr>
        <w:spacing w:after="0" w:line="240" w:lineRule="auto"/>
        <w:ind w:right="49" w:firstLine="567"/>
        <w:jc w:val="center"/>
        <w:rPr>
          <w:rFonts w:ascii="Times New Roman" w:hAnsi="Times New Roman" w:cs="Times New Roman"/>
          <w:b/>
          <w:sz w:val="28"/>
          <w:szCs w:val="28"/>
          <w:lang w:val="uk-UA"/>
        </w:rPr>
      </w:pPr>
      <w:r w:rsidRPr="00234AC1">
        <w:rPr>
          <w:rFonts w:ascii="Times New Roman" w:hAnsi="Times New Roman" w:cs="Times New Roman"/>
          <w:b/>
          <w:sz w:val="28"/>
          <w:szCs w:val="28"/>
          <w:lang w:val="uk-UA"/>
        </w:rPr>
        <w:t>рішення виконавчого комітету Дніпровської міської ради від 16.02.2004</w:t>
      </w:r>
    </w:p>
    <w:p w:rsidR="00A04C31" w:rsidRPr="00234AC1" w:rsidRDefault="00DB4FBD" w:rsidP="004B08A1">
      <w:pPr>
        <w:spacing w:after="0" w:line="240" w:lineRule="auto"/>
        <w:ind w:right="49" w:firstLine="567"/>
        <w:jc w:val="center"/>
        <w:rPr>
          <w:rFonts w:ascii="Times New Roman" w:hAnsi="Times New Roman" w:cs="Times New Roman"/>
          <w:b/>
          <w:sz w:val="28"/>
          <w:szCs w:val="28"/>
          <w:lang w:val="uk-UA"/>
        </w:rPr>
      </w:pPr>
      <w:r w:rsidRPr="00234AC1">
        <w:rPr>
          <w:rFonts w:ascii="Times New Roman" w:hAnsi="Times New Roman" w:cs="Times New Roman"/>
          <w:b/>
          <w:sz w:val="28"/>
          <w:szCs w:val="28"/>
          <w:lang w:val="uk-UA"/>
        </w:rPr>
        <w:t xml:space="preserve">№ 325 «Про порядок розміщення зовнішньої реклами в місті Дніпрі» </w:t>
      </w:r>
      <w:r w:rsidR="00A04C31" w:rsidRPr="00234AC1">
        <w:rPr>
          <w:rFonts w:ascii="Times New Roman" w:hAnsi="Times New Roman" w:cs="Times New Roman"/>
          <w:b/>
          <w:sz w:val="28"/>
          <w:szCs w:val="28"/>
          <w:lang w:val="uk-UA"/>
        </w:rPr>
        <w:t xml:space="preserve"> </w:t>
      </w:r>
    </w:p>
    <w:p w:rsidR="00DB4FBD" w:rsidRDefault="00DB4FBD" w:rsidP="004B08A1">
      <w:pPr>
        <w:spacing w:after="0" w:line="240" w:lineRule="auto"/>
        <w:ind w:right="49" w:firstLine="567"/>
        <w:jc w:val="center"/>
        <w:rPr>
          <w:rFonts w:ascii="Times New Roman" w:hAnsi="Times New Roman" w:cs="Times New Roman"/>
          <w:b/>
          <w:sz w:val="28"/>
          <w:szCs w:val="28"/>
          <w:lang w:val="uk-UA"/>
        </w:rPr>
      </w:pPr>
      <w:r w:rsidRPr="00234AC1">
        <w:rPr>
          <w:rFonts w:ascii="Times New Roman" w:hAnsi="Times New Roman" w:cs="Times New Roman"/>
          <w:b/>
          <w:sz w:val="28"/>
          <w:szCs w:val="28"/>
          <w:lang w:val="uk-UA"/>
        </w:rPr>
        <w:t>(зі змінами)</w:t>
      </w:r>
    </w:p>
    <w:p w:rsidR="00234AC1" w:rsidRPr="00234AC1" w:rsidRDefault="00234AC1" w:rsidP="004B08A1">
      <w:pPr>
        <w:spacing w:after="0" w:line="240" w:lineRule="auto"/>
        <w:ind w:right="49" w:firstLine="567"/>
        <w:jc w:val="center"/>
        <w:rPr>
          <w:rFonts w:ascii="Times New Roman" w:hAnsi="Times New Roman" w:cs="Times New Roman"/>
          <w:b/>
          <w:sz w:val="28"/>
          <w:szCs w:val="28"/>
          <w:lang w:val="uk-UA"/>
        </w:rPr>
      </w:pPr>
    </w:p>
    <w:p w:rsidR="00A34BC4" w:rsidRPr="00234AC1" w:rsidRDefault="00A34BC4" w:rsidP="004B08A1">
      <w:pPr>
        <w:spacing w:after="0" w:line="240" w:lineRule="auto"/>
        <w:ind w:right="49" w:firstLine="567"/>
        <w:jc w:val="center"/>
        <w:rPr>
          <w:rFonts w:ascii="Times New Roman" w:hAnsi="Times New Roman" w:cs="Times New Roman"/>
          <w:b/>
          <w:sz w:val="28"/>
          <w:szCs w:val="28"/>
          <w:lang w:val="uk-UA"/>
        </w:rPr>
      </w:pPr>
    </w:p>
    <w:p w:rsidR="00DB4FBD" w:rsidRPr="00234AC1" w:rsidRDefault="00DB4FBD" w:rsidP="004B08A1">
      <w:pPr>
        <w:pStyle w:val="a3"/>
        <w:numPr>
          <w:ilvl w:val="0"/>
          <w:numId w:val="1"/>
        </w:numPr>
        <w:spacing w:after="0" w:line="240" w:lineRule="auto"/>
        <w:ind w:left="0" w:right="49" w:firstLine="556"/>
        <w:jc w:val="both"/>
        <w:rPr>
          <w:rFonts w:ascii="Times New Roman" w:hAnsi="Times New Roman" w:cs="Times New Roman"/>
          <w:b/>
          <w:sz w:val="28"/>
          <w:szCs w:val="28"/>
          <w:lang w:val="uk-UA"/>
        </w:rPr>
      </w:pPr>
      <w:r w:rsidRPr="00234AC1">
        <w:rPr>
          <w:rFonts w:ascii="Times New Roman" w:hAnsi="Times New Roman" w:cs="Times New Roman"/>
          <w:b/>
          <w:sz w:val="28"/>
          <w:szCs w:val="28"/>
          <w:lang w:val="uk-UA"/>
        </w:rPr>
        <w:t>Вид та назва регуляторного акта</w:t>
      </w:r>
      <w:r w:rsidR="002C40D7" w:rsidRPr="00234AC1">
        <w:rPr>
          <w:rFonts w:ascii="Times New Roman" w:hAnsi="Times New Roman" w:cs="Times New Roman"/>
          <w:b/>
          <w:sz w:val="28"/>
          <w:szCs w:val="28"/>
          <w:lang w:val="uk-UA"/>
        </w:rPr>
        <w:t>, результативність якого відстежується</w:t>
      </w:r>
      <w:r w:rsidR="005265EB" w:rsidRPr="00234AC1">
        <w:rPr>
          <w:rFonts w:ascii="Times New Roman" w:hAnsi="Times New Roman" w:cs="Times New Roman"/>
          <w:b/>
          <w:sz w:val="28"/>
          <w:szCs w:val="28"/>
          <w:lang w:val="uk-UA"/>
        </w:rPr>
        <w:t>:</w:t>
      </w:r>
      <w:r w:rsidR="004B08A1" w:rsidRPr="00234AC1">
        <w:rPr>
          <w:rFonts w:ascii="Times New Roman" w:hAnsi="Times New Roman" w:cs="Times New Roman"/>
          <w:b/>
          <w:sz w:val="28"/>
          <w:szCs w:val="28"/>
          <w:lang w:val="uk-UA"/>
        </w:rPr>
        <w:t xml:space="preserve"> </w:t>
      </w:r>
      <w:r w:rsidR="004B08A1" w:rsidRPr="00234AC1">
        <w:rPr>
          <w:rFonts w:ascii="Times New Roman" w:hAnsi="Times New Roman" w:cs="Times New Roman"/>
          <w:sz w:val="28"/>
          <w:szCs w:val="28"/>
          <w:lang w:val="uk-UA"/>
        </w:rPr>
        <w:t>р</w:t>
      </w:r>
      <w:r w:rsidRPr="00234AC1">
        <w:rPr>
          <w:rFonts w:ascii="Times New Roman" w:hAnsi="Times New Roman" w:cs="Times New Roman"/>
          <w:sz w:val="28"/>
          <w:szCs w:val="28"/>
          <w:lang w:val="uk-UA"/>
        </w:rPr>
        <w:t xml:space="preserve">ішення виконавчого комітету Дніпровської міської ради </w:t>
      </w:r>
      <w:r w:rsidR="004B08A1" w:rsidRPr="00234AC1">
        <w:rPr>
          <w:rFonts w:ascii="Times New Roman" w:hAnsi="Times New Roman" w:cs="Times New Roman"/>
          <w:sz w:val="28"/>
          <w:szCs w:val="28"/>
          <w:lang w:val="uk-UA"/>
        </w:rPr>
        <w:t xml:space="preserve">                         </w:t>
      </w:r>
      <w:r w:rsidRPr="00234AC1">
        <w:rPr>
          <w:rFonts w:ascii="Times New Roman" w:hAnsi="Times New Roman" w:cs="Times New Roman"/>
          <w:sz w:val="28"/>
          <w:szCs w:val="28"/>
          <w:lang w:val="uk-UA"/>
        </w:rPr>
        <w:t>від 16.02.2004</w:t>
      </w:r>
      <w:r w:rsidR="004B08A1" w:rsidRPr="00234AC1">
        <w:rPr>
          <w:rFonts w:ascii="Times New Roman" w:hAnsi="Times New Roman" w:cs="Times New Roman"/>
          <w:sz w:val="28"/>
          <w:szCs w:val="28"/>
          <w:lang w:val="uk-UA"/>
        </w:rPr>
        <w:t xml:space="preserve"> № 325 «</w:t>
      </w:r>
      <w:r w:rsidRPr="00234AC1">
        <w:rPr>
          <w:rFonts w:ascii="Times New Roman" w:hAnsi="Times New Roman" w:cs="Times New Roman"/>
          <w:sz w:val="28"/>
          <w:szCs w:val="28"/>
          <w:lang w:val="uk-UA"/>
        </w:rPr>
        <w:t>Про порядок розміщення зовнішньої реклами в місті Дніпрі» (зі змінами).</w:t>
      </w:r>
      <w:r w:rsidRPr="00234AC1">
        <w:rPr>
          <w:rFonts w:ascii="Times New Roman" w:hAnsi="Times New Roman" w:cs="Times New Roman"/>
          <w:b/>
          <w:sz w:val="28"/>
          <w:szCs w:val="28"/>
          <w:lang w:val="uk-UA"/>
        </w:rPr>
        <w:t xml:space="preserve"> </w:t>
      </w:r>
    </w:p>
    <w:p w:rsidR="004B08A1" w:rsidRPr="00234AC1" w:rsidRDefault="004B08A1" w:rsidP="004B08A1">
      <w:pPr>
        <w:pStyle w:val="a3"/>
        <w:spacing w:after="0" w:line="240" w:lineRule="auto"/>
        <w:ind w:left="556" w:right="49"/>
        <w:jc w:val="both"/>
        <w:rPr>
          <w:rFonts w:ascii="Times New Roman" w:hAnsi="Times New Roman" w:cs="Times New Roman"/>
          <w:b/>
          <w:sz w:val="28"/>
          <w:szCs w:val="28"/>
          <w:lang w:val="uk-UA"/>
        </w:rPr>
      </w:pPr>
    </w:p>
    <w:p w:rsidR="00DB4FBD" w:rsidRPr="00234AC1" w:rsidRDefault="00DB4FBD" w:rsidP="004B08A1">
      <w:pPr>
        <w:pStyle w:val="a3"/>
        <w:numPr>
          <w:ilvl w:val="0"/>
          <w:numId w:val="1"/>
        </w:numPr>
        <w:spacing w:after="0" w:line="240" w:lineRule="auto"/>
        <w:ind w:left="0" w:right="49" w:firstLine="567"/>
        <w:jc w:val="both"/>
        <w:rPr>
          <w:rFonts w:ascii="Times New Roman" w:hAnsi="Times New Roman" w:cs="Times New Roman"/>
          <w:b/>
          <w:sz w:val="28"/>
          <w:szCs w:val="28"/>
          <w:lang w:val="uk-UA"/>
        </w:rPr>
      </w:pPr>
      <w:r w:rsidRPr="00234AC1">
        <w:rPr>
          <w:rFonts w:ascii="Times New Roman" w:hAnsi="Times New Roman" w:cs="Times New Roman"/>
          <w:b/>
          <w:sz w:val="28"/>
          <w:szCs w:val="28"/>
          <w:lang w:val="uk-UA"/>
        </w:rPr>
        <w:t>Назва виконавця заходів із відстеження</w:t>
      </w:r>
      <w:r w:rsidR="005265EB" w:rsidRPr="00234AC1">
        <w:rPr>
          <w:rFonts w:ascii="Times New Roman" w:hAnsi="Times New Roman" w:cs="Times New Roman"/>
          <w:b/>
          <w:sz w:val="28"/>
          <w:szCs w:val="28"/>
          <w:lang w:val="uk-UA"/>
        </w:rPr>
        <w:t>:</w:t>
      </w:r>
      <w:r w:rsidR="004B08A1" w:rsidRPr="00234AC1">
        <w:rPr>
          <w:rFonts w:ascii="Times New Roman" w:hAnsi="Times New Roman" w:cs="Times New Roman"/>
          <w:b/>
          <w:sz w:val="28"/>
          <w:szCs w:val="28"/>
          <w:lang w:val="uk-UA"/>
        </w:rPr>
        <w:t xml:space="preserve"> </w:t>
      </w:r>
      <w:r w:rsidR="004B08A1" w:rsidRPr="00234AC1">
        <w:rPr>
          <w:rFonts w:ascii="Times New Roman" w:hAnsi="Times New Roman" w:cs="Times New Roman"/>
          <w:sz w:val="28"/>
          <w:szCs w:val="28"/>
          <w:lang w:val="uk-UA"/>
        </w:rPr>
        <w:t>д</w:t>
      </w:r>
      <w:r w:rsidRPr="00234AC1">
        <w:rPr>
          <w:rFonts w:ascii="Times New Roman" w:hAnsi="Times New Roman" w:cs="Times New Roman"/>
          <w:sz w:val="28"/>
          <w:szCs w:val="28"/>
          <w:lang w:val="uk-UA"/>
        </w:rPr>
        <w:t>епартамент торгівлі та реклами Дніпровської міської ради (далі – Департамент).</w:t>
      </w:r>
    </w:p>
    <w:p w:rsidR="004B08A1" w:rsidRPr="00234AC1" w:rsidRDefault="004B08A1" w:rsidP="004B08A1">
      <w:pPr>
        <w:pStyle w:val="a3"/>
        <w:spacing w:after="0" w:line="240" w:lineRule="auto"/>
        <w:ind w:left="567" w:right="49"/>
        <w:jc w:val="both"/>
        <w:rPr>
          <w:rFonts w:ascii="Times New Roman" w:hAnsi="Times New Roman" w:cs="Times New Roman"/>
          <w:b/>
          <w:sz w:val="28"/>
          <w:szCs w:val="28"/>
          <w:lang w:val="uk-UA"/>
        </w:rPr>
      </w:pPr>
    </w:p>
    <w:p w:rsidR="00DB4FBD" w:rsidRPr="00234AC1" w:rsidRDefault="002C40D7" w:rsidP="004B08A1">
      <w:pPr>
        <w:pStyle w:val="a3"/>
        <w:numPr>
          <w:ilvl w:val="0"/>
          <w:numId w:val="1"/>
        </w:numPr>
        <w:spacing w:after="0" w:line="240" w:lineRule="auto"/>
        <w:ind w:left="0" w:right="49" w:firstLine="567"/>
        <w:jc w:val="both"/>
        <w:rPr>
          <w:rFonts w:ascii="Times New Roman" w:hAnsi="Times New Roman" w:cs="Times New Roman"/>
          <w:b/>
          <w:sz w:val="28"/>
          <w:szCs w:val="28"/>
          <w:lang w:val="uk-UA"/>
        </w:rPr>
      </w:pPr>
      <w:r w:rsidRPr="00234AC1">
        <w:rPr>
          <w:rFonts w:ascii="Times New Roman" w:hAnsi="Times New Roman" w:cs="Times New Roman"/>
          <w:b/>
          <w:sz w:val="28"/>
          <w:szCs w:val="28"/>
          <w:lang w:val="uk-UA"/>
        </w:rPr>
        <w:t>Цілі прийняття акта</w:t>
      </w:r>
      <w:r w:rsidR="005265EB" w:rsidRPr="00234AC1">
        <w:rPr>
          <w:rFonts w:ascii="Times New Roman" w:hAnsi="Times New Roman" w:cs="Times New Roman"/>
          <w:b/>
          <w:sz w:val="28"/>
          <w:szCs w:val="28"/>
          <w:lang w:val="uk-UA"/>
        </w:rPr>
        <w:t>:</w:t>
      </w:r>
      <w:r w:rsidR="004B08A1" w:rsidRPr="00234AC1">
        <w:rPr>
          <w:rFonts w:ascii="Times New Roman" w:hAnsi="Times New Roman" w:cs="Times New Roman"/>
          <w:b/>
          <w:sz w:val="28"/>
          <w:szCs w:val="28"/>
          <w:lang w:val="uk-UA"/>
        </w:rPr>
        <w:t xml:space="preserve"> </w:t>
      </w:r>
      <w:r w:rsidR="004B08A1" w:rsidRPr="00234AC1">
        <w:rPr>
          <w:rFonts w:ascii="Times New Roman" w:hAnsi="Times New Roman" w:cs="Times New Roman"/>
          <w:sz w:val="28"/>
          <w:szCs w:val="28"/>
          <w:lang w:val="uk-UA"/>
        </w:rPr>
        <w:t>в</w:t>
      </w:r>
      <w:r w:rsidR="00DB4FBD" w:rsidRPr="00234AC1">
        <w:rPr>
          <w:rFonts w:ascii="Times New Roman" w:hAnsi="Times New Roman" w:cs="Times New Roman"/>
          <w:sz w:val="28"/>
          <w:szCs w:val="28"/>
          <w:lang w:val="uk-UA"/>
        </w:rPr>
        <w:t xml:space="preserve">изначення </w:t>
      </w:r>
      <w:r w:rsidRPr="00234AC1">
        <w:rPr>
          <w:rFonts w:ascii="Times New Roman" w:hAnsi="Times New Roman" w:cs="Times New Roman"/>
          <w:sz w:val="28"/>
          <w:szCs w:val="28"/>
          <w:lang w:val="uk-UA"/>
        </w:rPr>
        <w:t xml:space="preserve">на місцевому рівні </w:t>
      </w:r>
      <w:r w:rsidR="00DB4FBD" w:rsidRPr="00234AC1">
        <w:rPr>
          <w:rFonts w:ascii="Times New Roman" w:hAnsi="Times New Roman" w:cs="Times New Roman"/>
          <w:sz w:val="28"/>
          <w:szCs w:val="28"/>
          <w:lang w:val="uk-UA"/>
        </w:rPr>
        <w:t>процедури надання дозволів на розміщення зовнішньої реклами, прийняття рішення про встановлення пріоритету або відмову у його встановленні, продовження строку дії пріоритету, погодження дозволів на розміщення зовнішньої реклами, вимог до розміщення зовнішньої реклами в цілому, а також урегулювання інших правовідносин, що виникають у процесі розміщення зовнішньої реклами на території міста Дніпра, з урахуванням набутого досвіду, змін у соціально-економічній сфері діяльності міської громади та інше.</w:t>
      </w:r>
    </w:p>
    <w:p w:rsidR="004B08A1" w:rsidRPr="00234AC1" w:rsidRDefault="004B08A1" w:rsidP="004B08A1">
      <w:pPr>
        <w:spacing w:after="0" w:line="240" w:lineRule="auto"/>
        <w:ind w:right="49"/>
        <w:jc w:val="both"/>
        <w:rPr>
          <w:rFonts w:ascii="Times New Roman" w:hAnsi="Times New Roman" w:cs="Times New Roman"/>
          <w:b/>
          <w:sz w:val="28"/>
          <w:szCs w:val="28"/>
          <w:lang w:val="uk-UA"/>
        </w:rPr>
      </w:pPr>
    </w:p>
    <w:p w:rsidR="00DB4FBD" w:rsidRPr="00234AC1" w:rsidRDefault="002C40D7" w:rsidP="004B08A1">
      <w:pPr>
        <w:pStyle w:val="a3"/>
        <w:numPr>
          <w:ilvl w:val="0"/>
          <w:numId w:val="1"/>
        </w:numPr>
        <w:spacing w:after="0" w:line="240" w:lineRule="auto"/>
        <w:ind w:left="0" w:right="49" w:firstLine="567"/>
        <w:jc w:val="both"/>
        <w:rPr>
          <w:rFonts w:ascii="Times New Roman" w:hAnsi="Times New Roman" w:cs="Times New Roman"/>
          <w:b/>
          <w:sz w:val="28"/>
          <w:szCs w:val="28"/>
          <w:lang w:val="uk-UA"/>
        </w:rPr>
      </w:pPr>
      <w:r w:rsidRPr="00234AC1">
        <w:rPr>
          <w:rFonts w:ascii="Times New Roman" w:hAnsi="Times New Roman" w:cs="Times New Roman"/>
          <w:b/>
          <w:sz w:val="28"/>
          <w:szCs w:val="28"/>
          <w:lang w:val="uk-UA"/>
        </w:rPr>
        <w:t xml:space="preserve">Строк виконання заходів </w:t>
      </w:r>
      <w:r w:rsidR="00DB4FBD" w:rsidRPr="00234AC1">
        <w:rPr>
          <w:rFonts w:ascii="Times New Roman" w:hAnsi="Times New Roman" w:cs="Times New Roman"/>
          <w:b/>
          <w:sz w:val="28"/>
          <w:szCs w:val="28"/>
          <w:lang w:val="uk-UA"/>
        </w:rPr>
        <w:t>з відстеження</w:t>
      </w:r>
      <w:r w:rsidR="005265EB" w:rsidRPr="00234AC1">
        <w:rPr>
          <w:rFonts w:ascii="Times New Roman" w:hAnsi="Times New Roman" w:cs="Times New Roman"/>
          <w:b/>
          <w:sz w:val="28"/>
          <w:szCs w:val="28"/>
          <w:lang w:val="uk-UA"/>
        </w:rPr>
        <w:t>:</w:t>
      </w:r>
      <w:r w:rsidR="004B08A1" w:rsidRPr="00234AC1">
        <w:rPr>
          <w:rFonts w:ascii="Times New Roman" w:hAnsi="Times New Roman" w:cs="Times New Roman"/>
          <w:b/>
          <w:sz w:val="28"/>
          <w:szCs w:val="28"/>
          <w:lang w:val="uk-UA"/>
        </w:rPr>
        <w:t xml:space="preserve"> </w:t>
      </w:r>
      <w:r w:rsidR="004B08A1" w:rsidRPr="00234AC1">
        <w:rPr>
          <w:rFonts w:ascii="Times New Roman" w:hAnsi="Times New Roman" w:cs="Times New Roman"/>
          <w:sz w:val="28"/>
          <w:szCs w:val="28"/>
          <w:lang w:val="uk-UA"/>
        </w:rPr>
        <w:t>в</w:t>
      </w:r>
      <w:r w:rsidR="00DB4FBD" w:rsidRPr="00234AC1">
        <w:rPr>
          <w:rFonts w:ascii="Times New Roman" w:hAnsi="Times New Roman" w:cs="Times New Roman"/>
          <w:sz w:val="28"/>
          <w:szCs w:val="28"/>
          <w:lang w:val="uk-UA"/>
        </w:rPr>
        <w:t>ідстеження р</w:t>
      </w:r>
      <w:r w:rsidRPr="00234AC1">
        <w:rPr>
          <w:rFonts w:ascii="Times New Roman" w:hAnsi="Times New Roman" w:cs="Times New Roman"/>
          <w:sz w:val="28"/>
          <w:szCs w:val="28"/>
          <w:lang w:val="uk-UA"/>
        </w:rPr>
        <w:t>езу</w:t>
      </w:r>
      <w:r w:rsidR="00FF1232" w:rsidRPr="00234AC1">
        <w:rPr>
          <w:rFonts w:ascii="Times New Roman" w:hAnsi="Times New Roman" w:cs="Times New Roman"/>
          <w:sz w:val="28"/>
          <w:szCs w:val="28"/>
          <w:lang w:val="uk-UA"/>
        </w:rPr>
        <w:t xml:space="preserve">льтативності проводилось з </w:t>
      </w:r>
      <w:r w:rsidR="005265EB" w:rsidRPr="00234AC1">
        <w:rPr>
          <w:rFonts w:ascii="Times New Roman" w:hAnsi="Times New Roman" w:cs="Times New Roman"/>
          <w:sz w:val="28"/>
          <w:szCs w:val="28"/>
          <w:lang w:val="uk-UA"/>
        </w:rPr>
        <w:t>17</w:t>
      </w:r>
      <w:r w:rsidR="00DB4FBD" w:rsidRPr="00234AC1">
        <w:rPr>
          <w:rFonts w:ascii="Times New Roman" w:hAnsi="Times New Roman" w:cs="Times New Roman"/>
          <w:sz w:val="28"/>
          <w:szCs w:val="28"/>
          <w:lang w:val="uk-UA"/>
        </w:rPr>
        <w:t>.</w:t>
      </w:r>
      <w:r w:rsidR="005265EB" w:rsidRPr="00234AC1">
        <w:rPr>
          <w:rFonts w:ascii="Times New Roman" w:hAnsi="Times New Roman" w:cs="Times New Roman"/>
          <w:sz w:val="28"/>
          <w:szCs w:val="28"/>
          <w:lang w:val="uk-UA"/>
        </w:rPr>
        <w:t>02</w:t>
      </w:r>
      <w:r w:rsidR="00FF1232" w:rsidRPr="00234AC1">
        <w:rPr>
          <w:rFonts w:ascii="Times New Roman" w:hAnsi="Times New Roman" w:cs="Times New Roman"/>
          <w:sz w:val="28"/>
          <w:szCs w:val="28"/>
          <w:lang w:val="uk-UA"/>
        </w:rPr>
        <w:t>.</w:t>
      </w:r>
      <w:r w:rsidR="0033404F" w:rsidRPr="00234AC1">
        <w:rPr>
          <w:rFonts w:ascii="Times New Roman" w:hAnsi="Times New Roman" w:cs="Times New Roman"/>
          <w:sz w:val="28"/>
          <w:szCs w:val="28"/>
          <w:lang w:val="uk-UA"/>
        </w:rPr>
        <w:t>20</w:t>
      </w:r>
      <w:r w:rsidR="005265EB" w:rsidRPr="00234AC1">
        <w:rPr>
          <w:rFonts w:ascii="Times New Roman" w:hAnsi="Times New Roman" w:cs="Times New Roman"/>
          <w:sz w:val="28"/>
          <w:szCs w:val="28"/>
          <w:lang w:val="uk-UA"/>
        </w:rPr>
        <w:t>23</w:t>
      </w:r>
      <w:r w:rsidR="0033404F" w:rsidRPr="00234AC1">
        <w:rPr>
          <w:rFonts w:ascii="Times New Roman" w:hAnsi="Times New Roman" w:cs="Times New Roman"/>
          <w:sz w:val="28"/>
          <w:szCs w:val="28"/>
          <w:lang w:val="uk-UA"/>
        </w:rPr>
        <w:t xml:space="preserve"> по </w:t>
      </w:r>
      <w:r w:rsidR="005265EB" w:rsidRPr="00234AC1">
        <w:rPr>
          <w:rFonts w:ascii="Times New Roman" w:hAnsi="Times New Roman" w:cs="Times New Roman"/>
          <w:sz w:val="28"/>
          <w:szCs w:val="28"/>
          <w:lang w:val="uk-UA"/>
        </w:rPr>
        <w:t>17</w:t>
      </w:r>
      <w:r w:rsidR="00FF1232" w:rsidRPr="00234AC1">
        <w:rPr>
          <w:rFonts w:ascii="Times New Roman" w:hAnsi="Times New Roman" w:cs="Times New Roman"/>
          <w:sz w:val="28"/>
          <w:szCs w:val="28"/>
          <w:lang w:val="uk-UA"/>
        </w:rPr>
        <w:t>.</w:t>
      </w:r>
      <w:r w:rsidR="005265EB" w:rsidRPr="00234AC1">
        <w:rPr>
          <w:rFonts w:ascii="Times New Roman" w:hAnsi="Times New Roman" w:cs="Times New Roman"/>
          <w:sz w:val="28"/>
          <w:szCs w:val="28"/>
          <w:lang w:val="uk-UA"/>
        </w:rPr>
        <w:t>03</w:t>
      </w:r>
      <w:r w:rsidR="00DB4FBD" w:rsidRPr="00234AC1">
        <w:rPr>
          <w:rFonts w:ascii="Times New Roman" w:hAnsi="Times New Roman" w:cs="Times New Roman"/>
          <w:sz w:val="28"/>
          <w:szCs w:val="28"/>
          <w:lang w:val="uk-UA"/>
        </w:rPr>
        <w:t>.20</w:t>
      </w:r>
      <w:r w:rsidR="005265EB" w:rsidRPr="00234AC1">
        <w:rPr>
          <w:rFonts w:ascii="Times New Roman" w:hAnsi="Times New Roman" w:cs="Times New Roman"/>
          <w:sz w:val="28"/>
          <w:szCs w:val="28"/>
          <w:lang w:val="uk-UA"/>
        </w:rPr>
        <w:t>23</w:t>
      </w:r>
      <w:r w:rsidR="00DB4FBD" w:rsidRPr="00234AC1">
        <w:rPr>
          <w:rFonts w:ascii="Times New Roman" w:hAnsi="Times New Roman" w:cs="Times New Roman"/>
          <w:sz w:val="28"/>
          <w:szCs w:val="28"/>
          <w:lang w:val="uk-UA"/>
        </w:rPr>
        <w:t>.</w:t>
      </w:r>
    </w:p>
    <w:p w:rsidR="004B08A1" w:rsidRPr="00234AC1" w:rsidRDefault="004B08A1" w:rsidP="004B08A1">
      <w:pPr>
        <w:pStyle w:val="a3"/>
        <w:spacing w:after="0" w:line="240" w:lineRule="auto"/>
        <w:ind w:left="567" w:right="49"/>
        <w:jc w:val="both"/>
        <w:rPr>
          <w:rFonts w:ascii="Times New Roman" w:hAnsi="Times New Roman" w:cs="Times New Roman"/>
          <w:b/>
          <w:sz w:val="28"/>
          <w:szCs w:val="28"/>
          <w:lang w:val="uk-UA"/>
        </w:rPr>
      </w:pPr>
    </w:p>
    <w:p w:rsidR="00DB4FBD" w:rsidRPr="00234AC1" w:rsidRDefault="00DB4FBD" w:rsidP="004B08A1">
      <w:pPr>
        <w:pStyle w:val="a3"/>
        <w:numPr>
          <w:ilvl w:val="0"/>
          <w:numId w:val="1"/>
        </w:numPr>
        <w:spacing w:after="0" w:line="240" w:lineRule="auto"/>
        <w:ind w:left="0" w:right="49" w:firstLine="567"/>
        <w:jc w:val="both"/>
        <w:rPr>
          <w:rFonts w:ascii="Times New Roman" w:hAnsi="Times New Roman" w:cs="Times New Roman"/>
          <w:b/>
          <w:sz w:val="28"/>
          <w:szCs w:val="28"/>
          <w:lang w:val="uk-UA"/>
        </w:rPr>
      </w:pPr>
      <w:r w:rsidRPr="00234AC1">
        <w:rPr>
          <w:rFonts w:ascii="Times New Roman" w:hAnsi="Times New Roman" w:cs="Times New Roman"/>
          <w:b/>
          <w:sz w:val="28"/>
          <w:szCs w:val="28"/>
          <w:lang w:val="uk-UA"/>
        </w:rPr>
        <w:t>Тип відстеження</w:t>
      </w:r>
      <w:r w:rsidR="005265EB" w:rsidRPr="00234AC1">
        <w:rPr>
          <w:rFonts w:ascii="Times New Roman" w:hAnsi="Times New Roman" w:cs="Times New Roman"/>
          <w:b/>
          <w:sz w:val="28"/>
          <w:szCs w:val="28"/>
          <w:lang w:val="uk-UA"/>
        </w:rPr>
        <w:t>:</w:t>
      </w:r>
      <w:r w:rsidR="004B08A1" w:rsidRPr="00234AC1">
        <w:rPr>
          <w:rFonts w:ascii="Times New Roman" w:hAnsi="Times New Roman" w:cs="Times New Roman"/>
          <w:b/>
          <w:sz w:val="28"/>
          <w:szCs w:val="28"/>
          <w:lang w:val="uk-UA"/>
        </w:rPr>
        <w:t xml:space="preserve"> </w:t>
      </w:r>
      <w:r w:rsidR="004B08A1" w:rsidRPr="00234AC1">
        <w:rPr>
          <w:rFonts w:ascii="Times New Roman" w:hAnsi="Times New Roman" w:cs="Times New Roman"/>
          <w:sz w:val="28"/>
          <w:szCs w:val="28"/>
          <w:lang w:val="uk-UA"/>
        </w:rPr>
        <w:t>п</w:t>
      </w:r>
      <w:r w:rsidRPr="00234AC1">
        <w:rPr>
          <w:rFonts w:ascii="Times New Roman" w:hAnsi="Times New Roman" w:cs="Times New Roman"/>
          <w:sz w:val="28"/>
          <w:szCs w:val="28"/>
          <w:lang w:val="uk-UA"/>
        </w:rPr>
        <w:t>еріодичне.</w:t>
      </w:r>
    </w:p>
    <w:p w:rsidR="004B08A1" w:rsidRPr="00234AC1" w:rsidRDefault="004B08A1" w:rsidP="004B08A1">
      <w:pPr>
        <w:pStyle w:val="a3"/>
        <w:rPr>
          <w:rFonts w:ascii="Times New Roman" w:hAnsi="Times New Roman" w:cs="Times New Roman"/>
          <w:b/>
          <w:sz w:val="28"/>
          <w:szCs w:val="28"/>
          <w:lang w:val="uk-UA"/>
        </w:rPr>
      </w:pPr>
    </w:p>
    <w:p w:rsidR="00DB4FBD" w:rsidRPr="00234AC1" w:rsidRDefault="00DB4FBD" w:rsidP="004B08A1">
      <w:pPr>
        <w:pStyle w:val="a3"/>
        <w:numPr>
          <w:ilvl w:val="0"/>
          <w:numId w:val="1"/>
        </w:numPr>
        <w:spacing w:after="0" w:line="240" w:lineRule="auto"/>
        <w:ind w:left="0" w:right="49" w:firstLine="567"/>
        <w:jc w:val="both"/>
        <w:rPr>
          <w:rFonts w:ascii="Times New Roman" w:hAnsi="Times New Roman" w:cs="Times New Roman"/>
          <w:b/>
          <w:sz w:val="28"/>
          <w:szCs w:val="28"/>
          <w:lang w:val="uk-UA"/>
        </w:rPr>
      </w:pPr>
      <w:r w:rsidRPr="00234AC1">
        <w:rPr>
          <w:rFonts w:ascii="Times New Roman" w:hAnsi="Times New Roman" w:cs="Times New Roman"/>
          <w:b/>
          <w:sz w:val="28"/>
          <w:szCs w:val="28"/>
          <w:lang w:val="uk-UA"/>
        </w:rPr>
        <w:t>Методи одержання результатів відстеження</w:t>
      </w:r>
      <w:r w:rsidR="005265EB" w:rsidRPr="00234AC1">
        <w:rPr>
          <w:rFonts w:ascii="Times New Roman" w:hAnsi="Times New Roman" w:cs="Times New Roman"/>
          <w:b/>
          <w:sz w:val="28"/>
          <w:szCs w:val="28"/>
          <w:lang w:val="uk-UA"/>
        </w:rPr>
        <w:t>:</w:t>
      </w:r>
      <w:r w:rsidR="004B08A1" w:rsidRPr="00234AC1">
        <w:rPr>
          <w:rFonts w:ascii="Times New Roman" w:hAnsi="Times New Roman" w:cs="Times New Roman"/>
          <w:b/>
          <w:sz w:val="28"/>
          <w:szCs w:val="28"/>
          <w:lang w:val="uk-UA"/>
        </w:rPr>
        <w:t xml:space="preserve"> </w:t>
      </w:r>
      <w:r w:rsidR="004B08A1" w:rsidRPr="00234AC1">
        <w:rPr>
          <w:rFonts w:ascii="Times New Roman" w:hAnsi="Times New Roman" w:cs="Times New Roman"/>
          <w:sz w:val="28"/>
          <w:szCs w:val="28"/>
          <w:lang w:val="uk-UA"/>
        </w:rPr>
        <w:t>с</w:t>
      </w:r>
      <w:r w:rsidRPr="00234AC1">
        <w:rPr>
          <w:rFonts w:ascii="Times New Roman" w:hAnsi="Times New Roman" w:cs="Times New Roman"/>
          <w:sz w:val="28"/>
          <w:szCs w:val="28"/>
          <w:lang w:val="uk-UA"/>
        </w:rPr>
        <w:t>татистичний та соціологічний.</w:t>
      </w:r>
    </w:p>
    <w:p w:rsidR="004B08A1" w:rsidRPr="00234AC1" w:rsidRDefault="004B08A1" w:rsidP="004B08A1">
      <w:pPr>
        <w:pStyle w:val="a3"/>
        <w:spacing w:after="0" w:line="240" w:lineRule="auto"/>
        <w:ind w:left="567" w:right="49"/>
        <w:jc w:val="both"/>
        <w:rPr>
          <w:rFonts w:ascii="Times New Roman" w:hAnsi="Times New Roman" w:cs="Times New Roman"/>
          <w:b/>
          <w:sz w:val="28"/>
          <w:szCs w:val="28"/>
          <w:lang w:val="uk-UA"/>
        </w:rPr>
      </w:pPr>
    </w:p>
    <w:p w:rsidR="00DB4FBD" w:rsidRPr="00234AC1" w:rsidRDefault="00DB4FBD" w:rsidP="004B08A1">
      <w:pPr>
        <w:pStyle w:val="a3"/>
        <w:numPr>
          <w:ilvl w:val="0"/>
          <w:numId w:val="1"/>
        </w:numPr>
        <w:spacing w:after="0" w:line="240" w:lineRule="auto"/>
        <w:ind w:left="0" w:right="49" w:firstLine="567"/>
        <w:jc w:val="both"/>
        <w:rPr>
          <w:rFonts w:ascii="Times New Roman" w:hAnsi="Times New Roman" w:cs="Times New Roman"/>
          <w:b/>
          <w:sz w:val="28"/>
          <w:szCs w:val="28"/>
          <w:lang w:val="uk-UA"/>
        </w:rPr>
      </w:pPr>
      <w:r w:rsidRPr="00234AC1">
        <w:rPr>
          <w:rFonts w:ascii="Times New Roman" w:hAnsi="Times New Roman" w:cs="Times New Roman"/>
          <w:b/>
          <w:sz w:val="28"/>
          <w:szCs w:val="28"/>
          <w:lang w:val="uk-UA"/>
        </w:rPr>
        <w:t xml:space="preserve">Дані та припущення, на основі яких відстежувалася результативність, </w:t>
      </w:r>
      <w:r w:rsidR="00FF1232" w:rsidRPr="00234AC1">
        <w:rPr>
          <w:rFonts w:ascii="Times New Roman" w:hAnsi="Times New Roman" w:cs="Times New Roman"/>
          <w:b/>
          <w:sz w:val="28"/>
          <w:szCs w:val="28"/>
          <w:lang w:val="uk-UA"/>
        </w:rPr>
        <w:t xml:space="preserve">а </w:t>
      </w:r>
      <w:r w:rsidRPr="00234AC1">
        <w:rPr>
          <w:rFonts w:ascii="Times New Roman" w:hAnsi="Times New Roman" w:cs="Times New Roman"/>
          <w:b/>
          <w:sz w:val="28"/>
          <w:szCs w:val="28"/>
          <w:lang w:val="uk-UA"/>
        </w:rPr>
        <w:t>також способи одержання даних</w:t>
      </w:r>
      <w:r w:rsidR="005265EB" w:rsidRPr="00234AC1">
        <w:rPr>
          <w:rFonts w:ascii="Times New Roman" w:hAnsi="Times New Roman" w:cs="Times New Roman"/>
          <w:b/>
          <w:sz w:val="28"/>
          <w:szCs w:val="28"/>
          <w:lang w:val="uk-UA"/>
        </w:rPr>
        <w:t>:</w:t>
      </w:r>
      <w:r w:rsidR="004B08A1" w:rsidRPr="00234AC1">
        <w:rPr>
          <w:rFonts w:ascii="Times New Roman" w:hAnsi="Times New Roman" w:cs="Times New Roman"/>
          <w:b/>
          <w:sz w:val="28"/>
          <w:szCs w:val="28"/>
          <w:lang w:val="uk-UA"/>
        </w:rPr>
        <w:t xml:space="preserve"> </w:t>
      </w:r>
      <w:r w:rsidR="004B08A1" w:rsidRPr="00234AC1">
        <w:rPr>
          <w:rFonts w:ascii="Times New Roman" w:hAnsi="Times New Roman" w:cs="Times New Roman"/>
          <w:sz w:val="28"/>
          <w:szCs w:val="28"/>
          <w:lang w:val="uk-UA"/>
        </w:rPr>
        <w:t>п</w:t>
      </w:r>
      <w:r w:rsidRPr="00234AC1">
        <w:rPr>
          <w:rFonts w:ascii="Times New Roman" w:hAnsi="Times New Roman" w:cs="Times New Roman"/>
          <w:sz w:val="28"/>
          <w:szCs w:val="28"/>
          <w:lang w:val="uk-UA"/>
        </w:rPr>
        <w:t>еріодичне відстеження результативності регуляторного акта здійснювалося шляхом аналізу наявних показни</w:t>
      </w:r>
      <w:r w:rsidR="005265EB" w:rsidRPr="00234AC1">
        <w:rPr>
          <w:rFonts w:ascii="Times New Roman" w:hAnsi="Times New Roman" w:cs="Times New Roman"/>
          <w:sz w:val="28"/>
          <w:szCs w:val="28"/>
          <w:lang w:val="uk-UA"/>
        </w:rPr>
        <w:t xml:space="preserve">ків діяльності у Департаменті, </w:t>
      </w:r>
      <w:r w:rsidRPr="00234AC1">
        <w:rPr>
          <w:rFonts w:ascii="Times New Roman" w:hAnsi="Times New Roman" w:cs="Times New Roman"/>
          <w:sz w:val="28"/>
          <w:szCs w:val="28"/>
          <w:lang w:val="uk-UA"/>
        </w:rPr>
        <w:t>Комунальному підприємстві «</w:t>
      </w:r>
      <w:proofErr w:type="spellStart"/>
      <w:r w:rsidRPr="00234AC1">
        <w:rPr>
          <w:rFonts w:ascii="Times New Roman" w:hAnsi="Times New Roman" w:cs="Times New Roman"/>
          <w:sz w:val="28"/>
          <w:szCs w:val="28"/>
          <w:lang w:val="uk-UA"/>
        </w:rPr>
        <w:t>Земград</w:t>
      </w:r>
      <w:proofErr w:type="spellEnd"/>
      <w:r w:rsidRPr="00234AC1">
        <w:rPr>
          <w:rFonts w:ascii="Times New Roman" w:hAnsi="Times New Roman" w:cs="Times New Roman"/>
          <w:sz w:val="28"/>
          <w:szCs w:val="28"/>
          <w:lang w:val="uk-UA"/>
        </w:rPr>
        <w:t xml:space="preserve">» Дніпровської міської ради </w:t>
      </w:r>
      <w:r w:rsidR="00A04C31" w:rsidRPr="00234AC1">
        <w:rPr>
          <w:rFonts w:ascii="Times New Roman" w:hAnsi="Times New Roman" w:cs="Times New Roman"/>
          <w:sz w:val="28"/>
          <w:szCs w:val="28"/>
          <w:lang w:val="uk-UA"/>
        </w:rPr>
        <w:t xml:space="preserve">та </w:t>
      </w:r>
      <w:r w:rsidR="00E54866" w:rsidRPr="00234AC1">
        <w:rPr>
          <w:rFonts w:ascii="Times New Roman" w:hAnsi="Times New Roman" w:cs="Times New Roman"/>
          <w:sz w:val="28"/>
          <w:szCs w:val="28"/>
          <w:lang w:val="uk-UA"/>
        </w:rPr>
        <w:t>Комунальному підприємстві «Дніпровські активи</w:t>
      </w:r>
      <w:r w:rsidR="001134E2" w:rsidRPr="00234AC1">
        <w:rPr>
          <w:rFonts w:ascii="Times New Roman" w:hAnsi="Times New Roman" w:cs="Times New Roman"/>
          <w:sz w:val="28"/>
          <w:szCs w:val="28"/>
          <w:lang w:val="uk-UA"/>
        </w:rPr>
        <w:t>»</w:t>
      </w:r>
      <w:r w:rsidR="001134E2" w:rsidRPr="00234AC1">
        <w:rPr>
          <w:rFonts w:ascii="Times New Roman" w:hAnsi="Times New Roman" w:cs="Times New Roman"/>
          <w:color w:val="FF0000"/>
          <w:sz w:val="28"/>
          <w:szCs w:val="28"/>
          <w:lang w:val="uk-UA"/>
        </w:rPr>
        <w:t xml:space="preserve"> </w:t>
      </w:r>
      <w:r w:rsidR="00E54866" w:rsidRPr="00234AC1">
        <w:rPr>
          <w:rFonts w:ascii="Times New Roman" w:hAnsi="Times New Roman" w:cs="Times New Roman"/>
          <w:sz w:val="28"/>
          <w:szCs w:val="28"/>
          <w:lang w:val="uk-UA"/>
        </w:rPr>
        <w:t>Дніпровської міської ради</w:t>
      </w:r>
      <w:r w:rsidR="001134E2" w:rsidRPr="00234AC1">
        <w:rPr>
          <w:rFonts w:ascii="Times New Roman" w:hAnsi="Times New Roman" w:cs="Times New Roman"/>
          <w:sz w:val="28"/>
          <w:szCs w:val="28"/>
          <w:lang w:val="uk-UA"/>
        </w:rPr>
        <w:t>.</w:t>
      </w:r>
    </w:p>
    <w:p w:rsidR="004B08A1" w:rsidRPr="00234AC1" w:rsidRDefault="004B08A1" w:rsidP="004B08A1">
      <w:pPr>
        <w:pStyle w:val="a3"/>
        <w:spacing w:after="0" w:line="240" w:lineRule="auto"/>
        <w:ind w:left="567" w:right="49"/>
        <w:jc w:val="both"/>
        <w:rPr>
          <w:rFonts w:ascii="Times New Roman" w:hAnsi="Times New Roman" w:cs="Times New Roman"/>
          <w:b/>
          <w:sz w:val="28"/>
          <w:szCs w:val="28"/>
          <w:lang w:val="uk-UA"/>
        </w:rPr>
      </w:pPr>
    </w:p>
    <w:p w:rsidR="00A34BC4" w:rsidRPr="00234AC1" w:rsidRDefault="00DB4FBD" w:rsidP="004B08A1">
      <w:pPr>
        <w:pStyle w:val="a3"/>
        <w:numPr>
          <w:ilvl w:val="0"/>
          <w:numId w:val="1"/>
        </w:numPr>
        <w:spacing w:after="0" w:line="240" w:lineRule="auto"/>
        <w:ind w:left="0" w:right="49" w:firstLine="567"/>
        <w:jc w:val="both"/>
        <w:rPr>
          <w:rFonts w:ascii="Times New Roman" w:hAnsi="Times New Roman" w:cs="Times New Roman"/>
          <w:b/>
          <w:sz w:val="28"/>
          <w:szCs w:val="28"/>
          <w:lang w:val="uk-UA"/>
        </w:rPr>
      </w:pPr>
      <w:r w:rsidRPr="00234AC1">
        <w:rPr>
          <w:rFonts w:ascii="Times New Roman" w:hAnsi="Times New Roman" w:cs="Times New Roman"/>
          <w:b/>
          <w:sz w:val="28"/>
          <w:szCs w:val="28"/>
          <w:lang w:val="uk-UA"/>
        </w:rPr>
        <w:t>Кількісні та якісні значення показників результативності акта</w:t>
      </w:r>
      <w:r w:rsidR="00B71778" w:rsidRPr="00234AC1">
        <w:rPr>
          <w:rFonts w:ascii="Times New Roman" w:hAnsi="Times New Roman" w:cs="Times New Roman"/>
          <w:b/>
          <w:sz w:val="28"/>
          <w:szCs w:val="28"/>
          <w:lang w:val="uk-UA"/>
        </w:rPr>
        <w:t>:</w:t>
      </w:r>
    </w:p>
    <w:p w:rsidR="00234AC1" w:rsidRPr="00234AC1" w:rsidRDefault="00234AC1" w:rsidP="00234AC1">
      <w:pPr>
        <w:spacing w:after="0" w:line="240" w:lineRule="auto"/>
        <w:ind w:right="49"/>
        <w:jc w:val="both"/>
        <w:rPr>
          <w:rFonts w:ascii="Times New Roman" w:hAnsi="Times New Roman" w:cs="Times New Roman"/>
          <w:b/>
          <w:sz w:val="28"/>
          <w:szCs w:val="28"/>
          <w:lang w:val="uk-UA"/>
        </w:rPr>
      </w:pPr>
    </w:p>
    <w:p w:rsidR="004B08A1" w:rsidRPr="00234AC1" w:rsidRDefault="004B08A1" w:rsidP="00234AC1">
      <w:pPr>
        <w:spacing w:after="0" w:line="240" w:lineRule="auto"/>
        <w:ind w:right="49"/>
        <w:jc w:val="both"/>
        <w:rPr>
          <w:rFonts w:ascii="Times New Roman" w:hAnsi="Times New Roman" w:cs="Times New Roman"/>
          <w:b/>
          <w:sz w:val="28"/>
          <w:szCs w:val="28"/>
          <w:lang w:val="uk-UA"/>
        </w:rPr>
      </w:pPr>
    </w:p>
    <w:tbl>
      <w:tblPr>
        <w:tblStyle w:val="a4"/>
        <w:tblW w:w="9923" w:type="dxa"/>
        <w:tblInd w:w="-5" w:type="dxa"/>
        <w:tblLook w:val="04A0" w:firstRow="1" w:lastRow="0" w:firstColumn="1" w:lastColumn="0" w:noHBand="0" w:noVBand="1"/>
      </w:tblPr>
      <w:tblGrid>
        <w:gridCol w:w="691"/>
        <w:gridCol w:w="4070"/>
        <w:gridCol w:w="1828"/>
        <w:gridCol w:w="1935"/>
        <w:gridCol w:w="1399"/>
      </w:tblGrid>
      <w:tr w:rsidR="00B71778" w:rsidRPr="00234AC1" w:rsidTr="00345F1D">
        <w:tc>
          <w:tcPr>
            <w:tcW w:w="691" w:type="dxa"/>
            <w:vAlign w:val="center"/>
          </w:tcPr>
          <w:p w:rsidR="00B71778" w:rsidRPr="00234AC1" w:rsidRDefault="00B71778" w:rsidP="004B08A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lastRenderedPageBreak/>
              <w:t>№</w:t>
            </w:r>
          </w:p>
          <w:p w:rsidR="00B71778" w:rsidRPr="00234AC1" w:rsidRDefault="00B71778" w:rsidP="004B08A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з/п</w:t>
            </w:r>
          </w:p>
        </w:tc>
        <w:tc>
          <w:tcPr>
            <w:tcW w:w="4070" w:type="dxa"/>
          </w:tcPr>
          <w:p w:rsidR="00B71778" w:rsidRPr="00234AC1" w:rsidRDefault="00B71778" w:rsidP="004B08A1">
            <w:pPr>
              <w:pStyle w:val="a3"/>
              <w:ind w:left="0" w:right="49" w:firstLine="567"/>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Показники</w:t>
            </w:r>
          </w:p>
        </w:tc>
        <w:tc>
          <w:tcPr>
            <w:tcW w:w="1828" w:type="dxa"/>
            <w:vAlign w:val="center"/>
          </w:tcPr>
          <w:p w:rsidR="00B71778" w:rsidRPr="00234AC1" w:rsidRDefault="00B71778" w:rsidP="004B08A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2020 р.</w:t>
            </w:r>
          </w:p>
        </w:tc>
        <w:tc>
          <w:tcPr>
            <w:tcW w:w="1935" w:type="dxa"/>
            <w:vAlign w:val="center"/>
          </w:tcPr>
          <w:p w:rsidR="00B71778" w:rsidRPr="00234AC1" w:rsidRDefault="00B71778" w:rsidP="004B08A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2021 р.</w:t>
            </w:r>
          </w:p>
        </w:tc>
        <w:tc>
          <w:tcPr>
            <w:tcW w:w="1399" w:type="dxa"/>
            <w:vAlign w:val="center"/>
          </w:tcPr>
          <w:p w:rsidR="00B71778" w:rsidRPr="00234AC1" w:rsidRDefault="00B71778" w:rsidP="004B08A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2022 р.</w:t>
            </w:r>
          </w:p>
        </w:tc>
      </w:tr>
      <w:tr w:rsidR="00984948" w:rsidRPr="00234AC1" w:rsidTr="00345F1D">
        <w:tc>
          <w:tcPr>
            <w:tcW w:w="691" w:type="dxa"/>
            <w:vAlign w:val="center"/>
          </w:tcPr>
          <w:p w:rsidR="00984948" w:rsidRPr="00345F1D" w:rsidRDefault="00984948" w:rsidP="00345F1D">
            <w:pPr>
              <w:ind w:right="49"/>
              <w:jc w:val="center"/>
              <w:rPr>
                <w:rFonts w:ascii="Times New Roman" w:hAnsi="Times New Roman" w:cs="Times New Roman"/>
                <w:sz w:val="28"/>
                <w:szCs w:val="28"/>
                <w:lang w:val="uk-UA"/>
              </w:rPr>
            </w:pPr>
            <w:r w:rsidRPr="00345F1D">
              <w:rPr>
                <w:rFonts w:ascii="Times New Roman" w:hAnsi="Times New Roman" w:cs="Times New Roman"/>
                <w:sz w:val="28"/>
                <w:szCs w:val="28"/>
                <w:lang w:val="uk-UA"/>
              </w:rPr>
              <w:t>1</w:t>
            </w:r>
          </w:p>
        </w:tc>
        <w:tc>
          <w:tcPr>
            <w:tcW w:w="4070" w:type="dxa"/>
          </w:tcPr>
          <w:p w:rsidR="00984948" w:rsidRPr="00345F1D" w:rsidRDefault="00984948" w:rsidP="00345F1D">
            <w:pPr>
              <w:ind w:right="49"/>
              <w:jc w:val="center"/>
              <w:rPr>
                <w:rFonts w:ascii="Times New Roman" w:hAnsi="Times New Roman" w:cs="Times New Roman"/>
                <w:sz w:val="28"/>
                <w:szCs w:val="28"/>
                <w:lang w:val="uk-UA"/>
              </w:rPr>
            </w:pPr>
            <w:r w:rsidRPr="00345F1D">
              <w:rPr>
                <w:rFonts w:ascii="Times New Roman" w:hAnsi="Times New Roman" w:cs="Times New Roman"/>
                <w:sz w:val="28"/>
                <w:szCs w:val="28"/>
                <w:lang w:val="uk-UA"/>
              </w:rPr>
              <w:t>2</w:t>
            </w:r>
          </w:p>
        </w:tc>
        <w:tc>
          <w:tcPr>
            <w:tcW w:w="1828" w:type="dxa"/>
          </w:tcPr>
          <w:p w:rsidR="00984948" w:rsidRPr="00345F1D" w:rsidRDefault="00984948" w:rsidP="00345F1D">
            <w:pPr>
              <w:ind w:right="49"/>
              <w:jc w:val="center"/>
              <w:rPr>
                <w:rFonts w:ascii="Times New Roman" w:hAnsi="Times New Roman" w:cs="Times New Roman"/>
                <w:sz w:val="28"/>
                <w:szCs w:val="28"/>
                <w:lang w:val="uk-UA"/>
              </w:rPr>
            </w:pPr>
            <w:r w:rsidRPr="00345F1D">
              <w:rPr>
                <w:rFonts w:ascii="Times New Roman" w:hAnsi="Times New Roman" w:cs="Times New Roman"/>
                <w:sz w:val="28"/>
                <w:szCs w:val="28"/>
                <w:lang w:val="uk-UA"/>
              </w:rPr>
              <w:t>3</w:t>
            </w:r>
          </w:p>
        </w:tc>
        <w:tc>
          <w:tcPr>
            <w:tcW w:w="1935" w:type="dxa"/>
          </w:tcPr>
          <w:p w:rsidR="00984948" w:rsidRPr="00345F1D" w:rsidRDefault="00984948" w:rsidP="00345F1D">
            <w:pPr>
              <w:ind w:right="49"/>
              <w:jc w:val="center"/>
              <w:rPr>
                <w:rFonts w:ascii="Times New Roman" w:hAnsi="Times New Roman" w:cs="Times New Roman"/>
                <w:sz w:val="28"/>
                <w:szCs w:val="28"/>
                <w:lang w:val="uk-UA"/>
              </w:rPr>
            </w:pPr>
            <w:r w:rsidRPr="00345F1D">
              <w:rPr>
                <w:rFonts w:ascii="Times New Roman" w:hAnsi="Times New Roman" w:cs="Times New Roman"/>
                <w:sz w:val="28"/>
                <w:szCs w:val="28"/>
                <w:lang w:val="uk-UA"/>
              </w:rPr>
              <w:t>4</w:t>
            </w:r>
          </w:p>
        </w:tc>
        <w:tc>
          <w:tcPr>
            <w:tcW w:w="1399" w:type="dxa"/>
          </w:tcPr>
          <w:p w:rsidR="00984948" w:rsidRPr="00345F1D" w:rsidRDefault="00E75967" w:rsidP="00345F1D">
            <w:pPr>
              <w:ind w:right="49"/>
              <w:jc w:val="center"/>
              <w:rPr>
                <w:rFonts w:ascii="Times New Roman" w:hAnsi="Times New Roman" w:cs="Times New Roman"/>
                <w:sz w:val="28"/>
                <w:szCs w:val="28"/>
                <w:lang w:val="uk-UA"/>
              </w:rPr>
            </w:pPr>
            <w:r w:rsidRPr="00345F1D">
              <w:rPr>
                <w:rFonts w:ascii="Times New Roman" w:hAnsi="Times New Roman" w:cs="Times New Roman"/>
                <w:sz w:val="28"/>
                <w:szCs w:val="28"/>
                <w:lang w:val="uk-UA"/>
              </w:rPr>
              <w:t>5</w:t>
            </w:r>
          </w:p>
        </w:tc>
      </w:tr>
      <w:tr w:rsidR="00984948" w:rsidRPr="00234AC1" w:rsidTr="00345F1D">
        <w:tc>
          <w:tcPr>
            <w:tcW w:w="691" w:type="dxa"/>
          </w:tcPr>
          <w:p w:rsidR="00984948" w:rsidRPr="00234AC1" w:rsidRDefault="00984948" w:rsidP="004B08A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1</w:t>
            </w:r>
          </w:p>
        </w:tc>
        <w:tc>
          <w:tcPr>
            <w:tcW w:w="4070" w:type="dxa"/>
          </w:tcPr>
          <w:p w:rsidR="00984948" w:rsidRPr="00234AC1" w:rsidRDefault="00984948" w:rsidP="004B08A1">
            <w:pPr>
              <w:pStyle w:val="a3"/>
              <w:ind w:left="-100" w:right="49"/>
              <w:jc w:val="both"/>
              <w:rPr>
                <w:rFonts w:ascii="Times New Roman" w:hAnsi="Times New Roman" w:cs="Times New Roman"/>
                <w:sz w:val="28"/>
                <w:szCs w:val="28"/>
                <w:lang w:val="uk-UA"/>
              </w:rPr>
            </w:pPr>
            <w:r w:rsidRPr="00234AC1">
              <w:rPr>
                <w:rFonts w:ascii="Times New Roman" w:hAnsi="Times New Roman" w:cs="Times New Roman"/>
                <w:sz w:val="28"/>
                <w:szCs w:val="28"/>
                <w:lang w:val="uk-UA"/>
              </w:rPr>
              <w:t>З</w:t>
            </w:r>
            <w:r w:rsidR="004B08A1" w:rsidRPr="00234AC1">
              <w:rPr>
                <w:rFonts w:ascii="Times New Roman" w:hAnsi="Times New Roman" w:cs="Times New Roman"/>
                <w:sz w:val="28"/>
                <w:szCs w:val="28"/>
                <w:lang w:val="uk-UA"/>
              </w:rPr>
              <w:t>агальна кількість розповсюджу</w:t>
            </w:r>
            <w:r w:rsidRPr="00234AC1">
              <w:rPr>
                <w:rFonts w:ascii="Times New Roman" w:hAnsi="Times New Roman" w:cs="Times New Roman"/>
                <w:sz w:val="28"/>
                <w:szCs w:val="28"/>
                <w:lang w:val="uk-UA"/>
              </w:rPr>
              <w:t>вачів зовнішньої реклами на території міста, од.</w:t>
            </w:r>
          </w:p>
        </w:tc>
        <w:tc>
          <w:tcPr>
            <w:tcW w:w="1828" w:type="dxa"/>
          </w:tcPr>
          <w:p w:rsidR="00E73276" w:rsidRDefault="00E73276" w:rsidP="00234AC1">
            <w:pPr>
              <w:ind w:right="49"/>
              <w:jc w:val="center"/>
              <w:rPr>
                <w:rFonts w:ascii="Times New Roman" w:hAnsi="Times New Roman" w:cs="Times New Roman"/>
                <w:sz w:val="28"/>
                <w:szCs w:val="28"/>
                <w:lang w:val="uk-UA"/>
              </w:rPr>
            </w:pPr>
          </w:p>
          <w:p w:rsidR="00984948" w:rsidRPr="00234AC1" w:rsidRDefault="0003701A" w:rsidP="00234AC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246</w:t>
            </w:r>
          </w:p>
        </w:tc>
        <w:tc>
          <w:tcPr>
            <w:tcW w:w="1935" w:type="dxa"/>
          </w:tcPr>
          <w:p w:rsidR="00E73276" w:rsidRDefault="00E73276" w:rsidP="00234AC1">
            <w:pPr>
              <w:ind w:right="49"/>
              <w:jc w:val="center"/>
              <w:rPr>
                <w:rFonts w:ascii="Times New Roman" w:hAnsi="Times New Roman" w:cs="Times New Roman"/>
                <w:sz w:val="28"/>
                <w:szCs w:val="28"/>
                <w:lang w:val="uk-UA"/>
              </w:rPr>
            </w:pPr>
          </w:p>
          <w:p w:rsidR="00984948" w:rsidRPr="00234AC1" w:rsidRDefault="0003701A" w:rsidP="00234AC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237</w:t>
            </w:r>
          </w:p>
        </w:tc>
        <w:tc>
          <w:tcPr>
            <w:tcW w:w="1399" w:type="dxa"/>
          </w:tcPr>
          <w:p w:rsidR="00E73276" w:rsidRDefault="00E73276" w:rsidP="00234AC1">
            <w:pPr>
              <w:ind w:right="49"/>
              <w:jc w:val="center"/>
              <w:rPr>
                <w:rFonts w:ascii="Times New Roman" w:hAnsi="Times New Roman" w:cs="Times New Roman"/>
                <w:sz w:val="28"/>
                <w:szCs w:val="28"/>
                <w:lang w:val="uk-UA"/>
              </w:rPr>
            </w:pPr>
          </w:p>
          <w:p w:rsidR="00984948" w:rsidRPr="00234AC1" w:rsidRDefault="0003701A" w:rsidP="00234AC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76</w:t>
            </w:r>
          </w:p>
        </w:tc>
      </w:tr>
      <w:tr w:rsidR="00984948" w:rsidRPr="00234AC1" w:rsidTr="00345F1D">
        <w:tc>
          <w:tcPr>
            <w:tcW w:w="691" w:type="dxa"/>
          </w:tcPr>
          <w:p w:rsidR="00984948" w:rsidRPr="00234AC1" w:rsidRDefault="00984948" w:rsidP="004B08A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2</w:t>
            </w:r>
          </w:p>
        </w:tc>
        <w:tc>
          <w:tcPr>
            <w:tcW w:w="4070" w:type="dxa"/>
          </w:tcPr>
          <w:p w:rsidR="00984948" w:rsidRPr="00234AC1" w:rsidRDefault="00984948" w:rsidP="004B08A1">
            <w:pPr>
              <w:pStyle w:val="a3"/>
              <w:ind w:left="-100" w:right="49"/>
              <w:jc w:val="both"/>
              <w:rPr>
                <w:rFonts w:ascii="Times New Roman" w:hAnsi="Times New Roman" w:cs="Times New Roman"/>
                <w:sz w:val="28"/>
                <w:szCs w:val="28"/>
                <w:lang w:val="uk-UA"/>
              </w:rPr>
            </w:pPr>
            <w:r w:rsidRPr="00234AC1">
              <w:rPr>
                <w:rFonts w:ascii="Times New Roman" w:hAnsi="Times New Roman" w:cs="Times New Roman"/>
                <w:sz w:val="28"/>
                <w:szCs w:val="28"/>
                <w:lang w:val="uk-UA"/>
              </w:rPr>
              <w:t>Кількість наданих заяв на розміщення зовнішньої реклами, од.</w:t>
            </w:r>
          </w:p>
        </w:tc>
        <w:tc>
          <w:tcPr>
            <w:tcW w:w="1828" w:type="dxa"/>
          </w:tcPr>
          <w:p w:rsidR="00E73276" w:rsidRDefault="00E73276" w:rsidP="00234AC1">
            <w:pPr>
              <w:ind w:right="49"/>
              <w:jc w:val="center"/>
              <w:rPr>
                <w:rFonts w:ascii="Times New Roman" w:hAnsi="Times New Roman" w:cs="Times New Roman"/>
                <w:sz w:val="28"/>
                <w:szCs w:val="28"/>
                <w:lang w:val="uk-UA"/>
              </w:rPr>
            </w:pPr>
          </w:p>
          <w:p w:rsidR="00984948" w:rsidRPr="00234AC1" w:rsidRDefault="0003701A" w:rsidP="00234AC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1147</w:t>
            </w:r>
          </w:p>
        </w:tc>
        <w:tc>
          <w:tcPr>
            <w:tcW w:w="1935" w:type="dxa"/>
          </w:tcPr>
          <w:p w:rsidR="00E73276" w:rsidRDefault="00E73276" w:rsidP="00234AC1">
            <w:pPr>
              <w:ind w:right="49"/>
              <w:jc w:val="center"/>
              <w:rPr>
                <w:rFonts w:ascii="Times New Roman" w:hAnsi="Times New Roman" w:cs="Times New Roman"/>
                <w:sz w:val="28"/>
                <w:szCs w:val="28"/>
                <w:lang w:val="uk-UA"/>
              </w:rPr>
            </w:pPr>
          </w:p>
          <w:p w:rsidR="00984948" w:rsidRPr="00234AC1" w:rsidRDefault="0003701A" w:rsidP="00234AC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712</w:t>
            </w:r>
          </w:p>
        </w:tc>
        <w:tc>
          <w:tcPr>
            <w:tcW w:w="1399" w:type="dxa"/>
          </w:tcPr>
          <w:p w:rsidR="00E73276" w:rsidRDefault="00E73276" w:rsidP="00234AC1">
            <w:pPr>
              <w:ind w:right="49"/>
              <w:jc w:val="center"/>
              <w:rPr>
                <w:rFonts w:ascii="Times New Roman" w:hAnsi="Times New Roman" w:cs="Times New Roman"/>
                <w:sz w:val="28"/>
                <w:szCs w:val="28"/>
                <w:lang w:val="uk-UA"/>
              </w:rPr>
            </w:pPr>
          </w:p>
          <w:p w:rsidR="00984948" w:rsidRPr="00234AC1" w:rsidRDefault="0003701A" w:rsidP="00234AC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170</w:t>
            </w:r>
          </w:p>
        </w:tc>
      </w:tr>
      <w:tr w:rsidR="00984948" w:rsidRPr="00234AC1" w:rsidTr="00345F1D">
        <w:tc>
          <w:tcPr>
            <w:tcW w:w="691" w:type="dxa"/>
          </w:tcPr>
          <w:p w:rsidR="00984948" w:rsidRPr="00234AC1" w:rsidRDefault="00984948" w:rsidP="004B08A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3</w:t>
            </w:r>
          </w:p>
        </w:tc>
        <w:tc>
          <w:tcPr>
            <w:tcW w:w="4070" w:type="dxa"/>
          </w:tcPr>
          <w:p w:rsidR="00984948" w:rsidRPr="00234AC1" w:rsidRDefault="00984948" w:rsidP="004B08A1">
            <w:pPr>
              <w:pStyle w:val="a3"/>
              <w:ind w:left="-100" w:right="49"/>
              <w:jc w:val="both"/>
              <w:rPr>
                <w:rFonts w:ascii="Times New Roman" w:hAnsi="Times New Roman" w:cs="Times New Roman"/>
                <w:sz w:val="28"/>
                <w:szCs w:val="28"/>
                <w:lang w:val="uk-UA"/>
              </w:rPr>
            </w:pPr>
            <w:r w:rsidRPr="00234AC1">
              <w:rPr>
                <w:rFonts w:ascii="Times New Roman" w:hAnsi="Times New Roman" w:cs="Times New Roman"/>
                <w:sz w:val="28"/>
                <w:szCs w:val="28"/>
                <w:lang w:val="uk-UA"/>
              </w:rPr>
              <w:t>Кількість наданих дозволів на розміщення зовнішньої реклами, од.</w:t>
            </w:r>
          </w:p>
        </w:tc>
        <w:tc>
          <w:tcPr>
            <w:tcW w:w="1828" w:type="dxa"/>
          </w:tcPr>
          <w:p w:rsidR="00E73276" w:rsidRDefault="00E73276" w:rsidP="00234AC1">
            <w:pPr>
              <w:ind w:right="49"/>
              <w:jc w:val="center"/>
              <w:rPr>
                <w:rFonts w:ascii="Times New Roman" w:hAnsi="Times New Roman" w:cs="Times New Roman"/>
                <w:sz w:val="28"/>
                <w:szCs w:val="28"/>
                <w:lang w:val="uk-UA"/>
              </w:rPr>
            </w:pPr>
          </w:p>
          <w:p w:rsidR="00984948" w:rsidRPr="00234AC1" w:rsidRDefault="00AB4EA9" w:rsidP="00234AC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669</w:t>
            </w:r>
          </w:p>
        </w:tc>
        <w:tc>
          <w:tcPr>
            <w:tcW w:w="1935" w:type="dxa"/>
          </w:tcPr>
          <w:p w:rsidR="00E73276" w:rsidRDefault="00E73276" w:rsidP="00234AC1">
            <w:pPr>
              <w:ind w:right="49"/>
              <w:jc w:val="center"/>
              <w:rPr>
                <w:rFonts w:ascii="Times New Roman" w:hAnsi="Times New Roman" w:cs="Times New Roman"/>
                <w:sz w:val="28"/>
                <w:szCs w:val="28"/>
                <w:lang w:val="uk-UA"/>
              </w:rPr>
            </w:pPr>
          </w:p>
          <w:p w:rsidR="00984948" w:rsidRPr="00234AC1" w:rsidRDefault="00AB4EA9" w:rsidP="00234AC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430</w:t>
            </w:r>
          </w:p>
        </w:tc>
        <w:tc>
          <w:tcPr>
            <w:tcW w:w="1399" w:type="dxa"/>
          </w:tcPr>
          <w:p w:rsidR="00E73276" w:rsidRDefault="00E73276" w:rsidP="00234AC1">
            <w:pPr>
              <w:ind w:right="49"/>
              <w:jc w:val="center"/>
              <w:rPr>
                <w:rFonts w:ascii="Times New Roman" w:hAnsi="Times New Roman" w:cs="Times New Roman"/>
                <w:sz w:val="28"/>
                <w:szCs w:val="28"/>
                <w:lang w:val="uk-UA"/>
              </w:rPr>
            </w:pPr>
          </w:p>
          <w:p w:rsidR="00984948" w:rsidRPr="00234AC1" w:rsidRDefault="00AB4EA9" w:rsidP="00234AC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126</w:t>
            </w:r>
          </w:p>
        </w:tc>
      </w:tr>
      <w:tr w:rsidR="00984948" w:rsidRPr="00234AC1" w:rsidTr="00345F1D">
        <w:tc>
          <w:tcPr>
            <w:tcW w:w="691" w:type="dxa"/>
          </w:tcPr>
          <w:p w:rsidR="00984948" w:rsidRPr="00234AC1" w:rsidRDefault="00984948" w:rsidP="004B08A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4</w:t>
            </w:r>
          </w:p>
        </w:tc>
        <w:tc>
          <w:tcPr>
            <w:tcW w:w="4070" w:type="dxa"/>
          </w:tcPr>
          <w:p w:rsidR="00984948" w:rsidRPr="00234AC1" w:rsidRDefault="00984948" w:rsidP="004B08A1">
            <w:pPr>
              <w:pStyle w:val="a3"/>
              <w:ind w:left="-100" w:right="49"/>
              <w:jc w:val="both"/>
              <w:rPr>
                <w:rFonts w:ascii="Times New Roman" w:hAnsi="Times New Roman" w:cs="Times New Roman"/>
                <w:sz w:val="28"/>
                <w:szCs w:val="28"/>
                <w:lang w:val="uk-UA"/>
              </w:rPr>
            </w:pPr>
            <w:r w:rsidRPr="00234AC1">
              <w:rPr>
                <w:rFonts w:ascii="Times New Roman" w:hAnsi="Times New Roman" w:cs="Times New Roman"/>
                <w:sz w:val="28"/>
                <w:szCs w:val="28"/>
                <w:lang w:val="uk-UA"/>
              </w:rPr>
              <w:t>Кількість попереджень щодо порушення Порядку розміщення зовнішньої реклами у м. Дніпрі, од.</w:t>
            </w:r>
          </w:p>
        </w:tc>
        <w:tc>
          <w:tcPr>
            <w:tcW w:w="1828" w:type="dxa"/>
          </w:tcPr>
          <w:p w:rsidR="00E73276" w:rsidRDefault="00E73276" w:rsidP="00234AC1">
            <w:pPr>
              <w:ind w:right="49"/>
              <w:jc w:val="center"/>
              <w:rPr>
                <w:rFonts w:ascii="Times New Roman" w:hAnsi="Times New Roman" w:cs="Times New Roman"/>
                <w:sz w:val="28"/>
                <w:szCs w:val="28"/>
                <w:lang w:val="uk-UA"/>
              </w:rPr>
            </w:pPr>
          </w:p>
          <w:p w:rsidR="00984948" w:rsidRPr="00234AC1" w:rsidRDefault="00823A5B" w:rsidP="00CD716D">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380</w:t>
            </w:r>
          </w:p>
        </w:tc>
        <w:tc>
          <w:tcPr>
            <w:tcW w:w="1935" w:type="dxa"/>
          </w:tcPr>
          <w:p w:rsidR="00E73276" w:rsidRDefault="00E73276" w:rsidP="00234AC1">
            <w:pPr>
              <w:ind w:right="49"/>
              <w:jc w:val="center"/>
              <w:rPr>
                <w:rFonts w:ascii="Times New Roman" w:hAnsi="Times New Roman" w:cs="Times New Roman"/>
                <w:sz w:val="28"/>
                <w:szCs w:val="28"/>
                <w:lang w:val="uk-UA"/>
              </w:rPr>
            </w:pPr>
          </w:p>
          <w:p w:rsidR="00984948" w:rsidRPr="00234AC1" w:rsidRDefault="00823A5B" w:rsidP="00234AC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256</w:t>
            </w:r>
          </w:p>
        </w:tc>
        <w:tc>
          <w:tcPr>
            <w:tcW w:w="1399" w:type="dxa"/>
          </w:tcPr>
          <w:p w:rsidR="00E73276" w:rsidRDefault="00E73276" w:rsidP="00234AC1">
            <w:pPr>
              <w:ind w:right="49"/>
              <w:jc w:val="center"/>
              <w:rPr>
                <w:rFonts w:ascii="Times New Roman" w:hAnsi="Times New Roman" w:cs="Times New Roman"/>
                <w:sz w:val="28"/>
                <w:szCs w:val="28"/>
                <w:lang w:val="uk-UA"/>
              </w:rPr>
            </w:pPr>
          </w:p>
          <w:p w:rsidR="00984948" w:rsidRPr="00234AC1" w:rsidRDefault="00823A5B" w:rsidP="00234AC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26</w:t>
            </w:r>
          </w:p>
        </w:tc>
      </w:tr>
      <w:tr w:rsidR="00984948" w:rsidRPr="00CD716D" w:rsidTr="00345F1D">
        <w:tc>
          <w:tcPr>
            <w:tcW w:w="691" w:type="dxa"/>
          </w:tcPr>
          <w:p w:rsidR="00984948" w:rsidRPr="00234AC1" w:rsidRDefault="00984948" w:rsidP="004B08A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5</w:t>
            </w:r>
          </w:p>
        </w:tc>
        <w:tc>
          <w:tcPr>
            <w:tcW w:w="4070" w:type="dxa"/>
          </w:tcPr>
          <w:p w:rsidR="00984948" w:rsidRPr="00234AC1" w:rsidRDefault="00984948" w:rsidP="004B08A1">
            <w:pPr>
              <w:pStyle w:val="a3"/>
              <w:ind w:left="0" w:right="49"/>
              <w:jc w:val="both"/>
              <w:rPr>
                <w:rFonts w:ascii="Times New Roman" w:hAnsi="Times New Roman" w:cs="Times New Roman"/>
                <w:sz w:val="28"/>
                <w:szCs w:val="28"/>
                <w:lang w:val="uk-UA"/>
              </w:rPr>
            </w:pPr>
            <w:r w:rsidRPr="00234AC1">
              <w:rPr>
                <w:rFonts w:ascii="Times New Roman" w:hAnsi="Times New Roman" w:cs="Times New Roman"/>
                <w:sz w:val="28"/>
                <w:szCs w:val="28"/>
                <w:lang w:val="uk-UA"/>
              </w:rPr>
              <w:t>Розмір надходжень до бюджету, грн.</w:t>
            </w:r>
            <w:r w:rsidR="001134E2" w:rsidRPr="00234AC1">
              <w:rPr>
                <w:rFonts w:ascii="Times New Roman" w:hAnsi="Times New Roman" w:cs="Times New Roman"/>
                <w:sz w:val="28"/>
                <w:szCs w:val="28"/>
                <w:lang w:val="uk-UA"/>
              </w:rPr>
              <w:t>:</w:t>
            </w:r>
          </w:p>
        </w:tc>
        <w:tc>
          <w:tcPr>
            <w:tcW w:w="1828" w:type="dxa"/>
            <w:shd w:val="clear" w:color="auto" w:fill="FFFFFF" w:themeFill="background1"/>
          </w:tcPr>
          <w:p w:rsidR="00984948" w:rsidRPr="00234AC1" w:rsidRDefault="00984948" w:rsidP="004B08A1">
            <w:pPr>
              <w:pStyle w:val="a3"/>
              <w:ind w:left="0" w:right="49" w:firstLine="567"/>
              <w:jc w:val="both"/>
              <w:rPr>
                <w:rFonts w:ascii="Times New Roman" w:hAnsi="Times New Roman" w:cs="Times New Roman"/>
                <w:color w:val="FF0000"/>
                <w:sz w:val="28"/>
                <w:szCs w:val="28"/>
                <w:highlight w:val="yellow"/>
                <w:lang w:val="uk-UA"/>
              </w:rPr>
            </w:pPr>
          </w:p>
        </w:tc>
        <w:tc>
          <w:tcPr>
            <w:tcW w:w="1935" w:type="dxa"/>
            <w:shd w:val="clear" w:color="auto" w:fill="FFFFFF" w:themeFill="background1"/>
          </w:tcPr>
          <w:p w:rsidR="00984948" w:rsidRPr="00234AC1" w:rsidRDefault="00984948" w:rsidP="004B08A1">
            <w:pPr>
              <w:pStyle w:val="a3"/>
              <w:ind w:left="0" w:right="49" w:firstLine="567"/>
              <w:jc w:val="both"/>
              <w:rPr>
                <w:rFonts w:ascii="Times New Roman" w:hAnsi="Times New Roman" w:cs="Times New Roman"/>
                <w:color w:val="FF0000"/>
                <w:sz w:val="28"/>
                <w:szCs w:val="28"/>
                <w:highlight w:val="yellow"/>
                <w:lang w:val="uk-UA"/>
              </w:rPr>
            </w:pPr>
          </w:p>
        </w:tc>
        <w:tc>
          <w:tcPr>
            <w:tcW w:w="1399" w:type="dxa"/>
            <w:shd w:val="clear" w:color="auto" w:fill="FFFFFF" w:themeFill="background1"/>
          </w:tcPr>
          <w:p w:rsidR="00984948" w:rsidRPr="00234AC1" w:rsidRDefault="00984948" w:rsidP="004B08A1">
            <w:pPr>
              <w:pStyle w:val="a3"/>
              <w:ind w:left="0" w:right="49" w:firstLine="567"/>
              <w:jc w:val="both"/>
              <w:rPr>
                <w:rFonts w:ascii="Times New Roman" w:hAnsi="Times New Roman" w:cs="Times New Roman"/>
                <w:color w:val="FF0000"/>
                <w:sz w:val="28"/>
                <w:szCs w:val="28"/>
                <w:highlight w:val="yellow"/>
                <w:lang w:val="uk-UA"/>
              </w:rPr>
            </w:pPr>
          </w:p>
        </w:tc>
      </w:tr>
      <w:tr w:rsidR="00984948" w:rsidRPr="00234AC1" w:rsidTr="00345F1D">
        <w:tc>
          <w:tcPr>
            <w:tcW w:w="691" w:type="dxa"/>
          </w:tcPr>
          <w:p w:rsidR="00984948" w:rsidRPr="00234AC1" w:rsidRDefault="00984948" w:rsidP="004B08A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5.1.</w:t>
            </w:r>
          </w:p>
        </w:tc>
        <w:tc>
          <w:tcPr>
            <w:tcW w:w="4070" w:type="dxa"/>
          </w:tcPr>
          <w:p w:rsidR="00984948" w:rsidRPr="00234AC1" w:rsidRDefault="004B08A1" w:rsidP="004B08A1">
            <w:pPr>
              <w:pStyle w:val="a3"/>
              <w:ind w:left="0" w:right="49"/>
              <w:jc w:val="both"/>
              <w:rPr>
                <w:rFonts w:ascii="Times New Roman" w:hAnsi="Times New Roman" w:cs="Times New Roman"/>
                <w:sz w:val="28"/>
                <w:szCs w:val="28"/>
                <w:lang w:val="uk-UA"/>
              </w:rPr>
            </w:pPr>
            <w:r w:rsidRPr="00234AC1">
              <w:rPr>
                <w:rFonts w:ascii="Times New Roman" w:hAnsi="Times New Roman" w:cs="Times New Roman"/>
                <w:sz w:val="28"/>
                <w:szCs w:val="28"/>
                <w:lang w:val="uk-UA"/>
              </w:rPr>
              <w:t>н</w:t>
            </w:r>
            <w:r w:rsidR="00984948" w:rsidRPr="00234AC1">
              <w:rPr>
                <w:rFonts w:ascii="Times New Roman" w:hAnsi="Times New Roman" w:cs="Times New Roman"/>
                <w:sz w:val="28"/>
                <w:szCs w:val="28"/>
                <w:lang w:val="uk-UA"/>
              </w:rPr>
              <w:t>адходження, отримані за тимчасове користування місцями розташування рекламних засобів на період встановлення пріоритету, які перебувають у комунальній власності</w:t>
            </w:r>
            <w:r w:rsidR="00E70B6C" w:rsidRPr="00234AC1">
              <w:rPr>
                <w:rFonts w:ascii="Times New Roman" w:hAnsi="Times New Roman" w:cs="Times New Roman"/>
                <w:sz w:val="28"/>
                <w:szCs w:val="28"/>
                <w:lang w:val="uk-UA"/>
              </w:rPr>
              <w:t>, тис.</w:t>
            </w:r>
            <w:r w:rsidR="001134E2" w:rsidRPr="00234AC1">
              <w:rPr>
                <w:rFonts w:ascii="Times New Roman" w:hAnsi="Times New Roman" w:cs="Times New Roman"/>
                <w:sz w:val="28"/>
                <w:szCs w:val="28"/>
                <w:lang w:val="uk-UA"/>
              </w:rPr>
              <w:t xml:space="preserve"> </w:t>
            </w:r>
            <w:r w:rsidR="00E70B6C" w:rsidRPr="00234AC1">
              <w:rPr>
                <w:rFonts w:ascii="Times New Roman" w:hAnsi="Times New Roman" w:cs="Times New Roman"/>
                <w:sz w:val="28"/>
                <w:szCs w:val="28"/>
                <w:lang w:val="uk-UA"/>
              </w:rPr>
              <w:t>грн</w:t>
            </w:r>
            <w:r w:rsidR="002F6DD2" w:rsidRPr="00234AC1">
              <w:rPr>
                <w:rFonts w:ascii="Times New Roman" w:hAnsi="Times New Roman" w:cs="Times New Roman"/>
                <w:sz w:val="28"/>
                <w:szCs w:val="28"/>
                <w:lang w:val="uk-UA"/>
              </w:rPr>
              <w:t>.</w:t>
            </w:r>
          </w:p>
        </w:tc>
        <w:tc>
          <w:tcPr>
            <w:tcW w:w="1828" w:type="dxa"/>
          </w:tcPr>
          <w:p w:rsidR="00E73276" w:rsidRDefault="00E73276" w:rsidP="00234AC1">
            <w:pPr>
              <w:ind w:right="49"/>
              <w:jc w:val="center"/>
              <w:rPr>
                <w:rFonts w:ascii="Times New Roman" w:hAnsi="Times New Roman" w:cs="Times New Roman"/>
                <w:sz w:val="28"/>
                <w:szCs w:val="28"/>
                <w:lang w:val="uk-UA"/>
              </w:rPr>
            </w:pPr>
          </w:p>
          <w:p w:rsidR="00E73276" w:rsidRDefault="00E73276" w:rsidP="00234AC1">
            <w:pPr>
              <w:ind w:right="49"/>
              <w:jc w:val="center"/>
              <w:rPr>
                <w:rFonts w:ascii="Times New Roman" w:hAnsi="Times New Roman" w:cs="Times New Roman"/>
                <w:sz w:val="28"/>
                <w:szCs w:val="28"/>
                <w:lang w:val="uk-UA"/>
              </w:rPr>
            </w:pPr>
          </w:p>
          <w:p w:rsidR="00E73276" w:rsidRDefault="00E73276" w:rsidP="00234AC1">
            <w:pPr>
              <w:ind w:right="49"/>
              <w:jc w:val="center"/>
              <w:rPr>
                <w:rFonts w:ascii="Times New Roman" w:hAnsi="Times New Roman" w:cs="Times New Roman"/>
                <w:sz w:val="28"/>
                <w:szCs w:val="28"/>
                <w:lang w:val="uk-UA"/>
              </w:rPr>
            </w:pPr>
          </w:p>
          <w:p w:rsidR="00984948" w:rsidRPr="00234AC1" w:rsidRDefault="00AB4EA9" w:rsidP="00234AC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115</w:t>
            </w:r>
            <w:r w:rsidR="00E70B6C" w:rsidRPr="00234AC1">
              <w:rPr>
                <w:rFonts w:ascii="Times New Roman" w:hAnsi="Times New Roman" w:cs="Times New Roman"/>
                <w:sz w:val="28"/>
                <w:szCs w:val="28"/>
                <w:lang w:val="uk-UA"/>
              </w:rPr>
              <w:t>,5</w:t>
            </w:r>
          </w:p>
        </w:tc>
        <w:tc>
          <w:tcPr>
            <w:tcW w:w="1935" w:type="dxa"/>
          </w:tcPr>
          <w:p w:rsidR="00E73276" w:rsidRDefault="00E73276" w:rsidP="00234AC1">
            <w:pPr>
              <w:ind w:right="49"/>
              <w:jc w:val="center"/>
              <w:rPr>
                <w:rFonts w:ascii="Times New Roman" w:hAnsi="Times New Roman" w:cs="Times New Roman"/>
                <w:sz w:val="28"/>
                <w:szCs w:val="28"/>
                <w:lang w:val="uk-UA"/>
              </w:rPr>
            </w:pPr>
          </w:p>
          <w:p w:rsidR="00E73276" w:rsidRDefault="00E73276" w:rsidP="00234AC1">
            <w:pPr>
              <w:ind w:right="49"/>
              <w:jc w:val="center"/>
              <w:rPr>
                <w:rFonts w:ascii="Times New Roman" w:hAnsi="Times New Roman" w:cs="Times New Roman"/>
                <w:sz w:val="28"/>
                <w:szCs w:val="28"/>
                <w:lang w:val="uk-UA"/>
              </w:rPr>
            </w:pPr>
          </w:p>
          <w:p w:rsidR="00E73276" w:rsidRDefault="00E73276" w:rsidP="00234AC1">
            <w:pPr>
              <w:ind w:right="49"/>
              <w:jc w:val="center"/>
              <w:rPr>
                <w:rFonts w:ascii="Times New Roman" w:hAnsi="Times New Roman" w:cs="Times New Roman"/>
                <w:sz w:val="28"/>
                <w:szCs w:val="28"/>
                <w:lang w:val="uk-UA"/>
              </w:rPr>
            </w:pPr>
          </w:p>
          <w:p w:rsidR="00984948" w:rsidRPr="00234AC1" w:rsidRDefault="00AB4EA9" w:rsidP="00234AC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99</w:t>
            </w:r>
            <w:r w:rsidR="00E70B6C" w:rsidRPr="00234AC1">
              <w:rPr>
                <w:rFonts w:ascii="Times New Roman" w:hAnsi="Times New Roman" w:cs="Times New Roman"/>
                <w:sz w:val="28"/>
                <w:szCs w:val="28"/>
                <w:lang w:val="uk-UA"/>
              </w:rPr>
              <w:t>,8</w:t>
            </w:r>
          </w:p>
        </w:tc>
        <w:tc>
          <w:tcPr>
            <w:tcW w:w="1399" w:type="dxa"/>
          </w:tcPr>
          <w:p w:rsidR="00E73276" w:rsidRDefault="00E73276" w:rsidP="00234AC1">
            <w:pPr>
              <w:ind w:right="49"/>
              <w:jc w:val="center"/>
              <w:rPr>
                <w:rFonts w:ascii="Times New Roman" w:hAnsi="Times New Roman" w:cs="Times New Roman"/>
                <w:sz w:val="28"/>
                <w:szCs w:val="28"/>
                <w:lang w:val="uk-UA"/>
              </w:rPr>
            </w:pPr>
          </w:p>
          <w:p w:rsidR="00E73276" w:rsidRDefault="00E73276" w:rsidP="00234AC1">
            <w:pPr>
              <w:ind w:right="49"/>
              <w:jc w:val="center"/>
              <w:rPr>
                <w:rFonts w:ascii="Times New Roman" w:hAnsi="Times New Roman" w:cs="Times New Roman"/>
                <w:sz w:val="28"/>
                <w:szCs w:val="28"/>
                <w:lang w:val="uk-UA"/>
              </w:rPr>
            </w:pPr>
          </w:p>
          <w:p w:rsidR="00E73276" w:rsidRDefault="00E73276" w:rsidP="00234AC1">
            <w:pPr>
              <w:ind w:right="49"/>
              <w:jc w:val="center"/>
              <w:rPr>
                <w:rFonts w:ascii="Times New Roman" w:hAnsi="Times New Roman" w:cs="Times New Roman"/>
                <w:sz w:val="28"/>
                <w:szCs w:val="28"/>
                <w:lang w:val="uk-UA"/>
              </w:rPr>
            </w:pPr>
          </w:p>
          <w:p w:rsidR="00984948" w:rsidRPr="00234AC1" w:rsidRDefault="00AB4EA9" w:rsidP="00234AC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20</w:t>
            </w:r>
            <w:r w:rsidR="00E70B6C" w:rsidRPr="00234AC1">
              <w:rPr>
                <w:rFonts w:ascii="Times New Roman" w:hAnsi="Times New Roman" w:cs="Times New Roman"/>
                <w:sz w:val="28"/>
                <w:szCs w:val="28"/>
                <w:lang w:val="uk-UA"/>
              </w:rPr>
              <w:t>,7</w:t>
            </w:r>
          </w:p>
        </w:tc>
      </w:tr>
      <w:tr w:rsidR="00984948" w:rsidRPr="00234AC1" w:rsidTr="00345F1D">
        <w:tc>
          <w:tcPr>
            <w:tcW w:w="691" w:type="dxa"/>
          </w:tcPr>
          <w:p w:rsidR="00984948" w:rsidRPr="00234AC1" w:rsidRDefault="00984948" w:rsidP="004B08A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5.2.</w:t>
            </w:r>
          </w:p>
        </w:tc>
        <w:tc>
          <w:tcPr>
            <w:tcW w:w="4070" w:type="dxa"/>
          </w:tcPr>
          <w:p w:rsidR="00984948" w:rsidRPr="00234AC1" w:rsidRDefault="004B08A1" w:rsidP="004B08A1">
            <w:pPr>
              <w:pStyle w:val="a3"/>
              <w:ind w:left="0" w:right="49"/>
              <w:jc w:val="both"/>
              <w:rPr>
                <w:rFonts w:ascii="Times New Roman" w:hAnsi="Times New Roman" w:cs="Times New Roman"/>
                <w:sz w:val="28"/>
                <w:szCs w:val="28"/>
                <w:lang w:val="uk-UA"/>
              </w:rPr>
            </w:pPr>
            <w:r w:rsidRPr="00234AC1">
              <w:rPr>
                <w:rFonts w:ascii="Times New Roman" w:hAnsi="Times New Roman" w:cs="Times New Roman"/>
                <w:sz w:val="28"/>
                <w:szCs w:val="28"/>
                <w:lang w:val="uk-UA"/>
              </w:rPr>
              <w:t>н</w:t>
            </w:r>
            <w:r w:rsidR="00984948" w:rsidRPr="00234AC1">
              <w:rPr>
                <w:rFonts w:ascii="Times New Roman" w:hAnsi="Times New Roman" w:cs="Times New Roman"/>
                <w:sz w:val="28"/>
                <w:szCs w:val="28"/>
                <w:lang w:val="uk-UA"/>
              </w:rPr>
              <w:t>адходження, отримані за тимчасове користування місцями розташування рекламних засобів, які перебувають у комунальній власності</w:t>
            </w:r>
            <w:r w:rsidR="002F6DD2" w:rsidRPr="00234AC1">
              <w:rPr>
                <w:rFonts w:ascii="Times New Roman" w:hAnsi="Times New Roman" w:cs="Times New Roman"/>
                <w:sz w:val="28"/>
                <w:szCs w:val="28"/>
                <w:lang w:val="uk-UA"/>
              </w:rPr>
              <w:t>, тис.</w:t>
            </w:r>
            <w:r w:rsidR="001134E2" w:rsidRPr="00234AC1">
              <w:rPr>
                <w:rFonts w:ascii="Times New Roman" w:hAnsi="Times New Roman" w:cs="Times New Roman"/>
                <w:sz w:val="28"/>
                <w:szCs w:val="28"/>
                <w:lang w:val="uk-UA"/>
              </w:rPr>
              <w:t xml:space="preserve"> </w:t>
            </w:r>
            <w:r w:rsidR="002F6DD2" w:rsidRPr="00234AC1">
              <w:rPr>
                <w:rFonts w:ascii="Times New Roman" w:hAnsi="Times New Roman" w:cs="Times New Roman"/>
                <w:sz w:val="28"/>
                <w:szCs w:val="28"/>
                <w:lang w:val="uk-UA"/>
              </w:rPr>
              <w:t>грн.</w:t>
            </w:r>
          </w:p>
        </w:tc>
        <w:tc>
          <w:tcPr>
            <w:tcW w:w="1828" w:type="dxa"/>
          </w:tcPr>
          <w:p w:rsidR="00E73276" w:rsidRDefault="00E73276" w:rsidP="00234AC1">
            <w:pPr>
              <w:ind w:right="49"/>
              <w:jc w:val="center"/>
              <w:rPr>
                <w:rFonts w:ascii="Times New Roman" w:hAnsi="Times New Roman" w:cs="Times New Roman"/>
                <w:sz w:val="28"/>
                <w:szCs w:val="28"/>
                <w:lang w:val="uk-UA"/>
              </w:rPr>
            </w:pPr>
          </w:p>
          <w:p w:rsidR="00E73276" w:rsidRDefault="00E73276" w:rsidP="00234AC1">
            <w:pPr>
              <w:ind w:right="49"/>
              <w:jc w:val="center"/>
              <w:rPr>
                <w:rFonts w:ascii="Times New Roman" w:hAnsi="Times New Roman" w:cs="Times New Roman"/>
                <w:sz w:val="28"/>
                <w:szCs w:val="28"/>
                <w:lang w:val="uk-UA"/>
              </w:rPr>
            </w:pPr>
          </w:p>
          <w:p w:rsidR="00984948" w:rsidRPr="00234AC1" w:rsidRDefault="0034388B" w:rsidP="00234AC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12</w:t>
            </w:r>
            <w:r w:rsidR="002F6DD2" w:rsidRPr="00234AC1">
              <w:rPr>
                <w:rFonts w:ascii="Times New Roman" w:hAnsi="Times New Roman" w:cs="Times New Roman"/>
                <w:sz w:val="28"/>
                <w:szCs w:val="28"/>
                <w:lang w:val="uk-UA"/>
              </w:rPr>
              <w:t> 039,</w:t>
            </w:r>
            <w:r w:rsidR="00DC20E1" w:rsidRPr="00234AC1">
              <w:rPr>
                <w:rFonts w:ascii="Times New Roman" w:hAnsi="Times New Roman" w:cs="Times New Roman"/>
                <w:sz w:val="28"/>
                <w:szCs w:val="28"/>
                <w:lang w:val="uk-UA"/>
              </w:rPr>
              <w:t>3</w:t>
            </w:r>
          </w:p>
        </w:tc>
        <w:tc>
          <w:tcPr>
            <w:tcW w:w="1935" w:type="dxa"/>
          </w:tcPr>
          <w:p w:rsidR="00E73276" w:rsidRDefault="00E73276" w:rsidP="00234AC1">
            <w:pPr>
              <w:ind w:right="49"/>
              <w:jc w:val="center"/>
              <w:rPr>
                <w:rFonts w:ascii="Times New Roman" w:hAnsi="Times New Roman" w:cs="Times New Roman"/>
                <w:sz w:val="28"/>
                <w:szCs w:val="28"/>
                <w:lang w:val="uk-UA"/>
              </w:rPr>
            </w:pPr>
          </w:p>
          <w:p w:rsidR="00E73276" w:rsidRDefault="00E73276" w:rsidP="00234AC1">
            <w:pPr>
              <w:ind w:right="49"/>
              <w:jc w:val="center"/>
              <w:rPr>
                <w:rFonts w:ascii="Times New Roman" w:hAnsi="Times New Roman" w:cs="Times New Roman"/>
                <w:sz w:val="28"/>
                <w:szCs w:val="28"/>
                <w:lang w:val="uk-UA"/>
              </w:rPr>
            </w:pPr>
          </w:p>
          <w:p w:rsidR="00984948" w:rsidRPr="00234AC1" w:rsidRDefault="00AC4518" w:rsidP="00234AC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12 85</w:t>
            </w:r>
            <w:r w:rsidR="00DC20E1" w:rsidRPr="00234AC1">
              <w:rPr>
                <w:rFonts w:ascii="Times New Roman" w:hAnsi="Times New Roman" w:cs="Times New Roman"/>
                <w:sz w:val="28"/>
                <w:szCs w:val="28"/>
                <w:lang w:val="uk-UA"/>
              </w:rPr>
              <w:t>0</w:t>
            </w:r>
            <w:r w:rsidRPr="00234AC1">
              <w:rPr>
                <w:rFonts w:ascii="Times New Roman" w:hAnsi="Times New Roman" w:cs="Times New Roman"/>
                <w:sz w:val="28"/>
                <w:szCs w:val="28"/>
                <w:lang w:val="uk-UA"/>
              </w:rPr>
              <w:t>,</w:t>
            </w:r>
            <w:r w:rsidR="00DC20E1" w:rsidRPr="00234AC1">
              <w:rPr>
                <w:rFonts w:ascii="Times New Roman" w:hAnsi="Times New Roman" w:cs="Times New Roman"/>
                <w:sz w:val="28"/>
                <w:szCs w:val="28"/>
                <w:lang w:val="uk-UA"/>
              </w:rPr>
              <w:t>6</w:t>
            </w:r>
          </w:p>
        </w:tc>
        <w:tc>
          <w:tcPr>
            <w:tcW w:w="1399" w:type="dxa"/>
          </w:tcPr>
          <w:p w:rsidR="00E73276" w:rsidRDefault="00E73276" w:rsidP="00234AC1">
            <w:pPr>
              <w:ind w:right="49"/>
              <w:jc w:val="center"/>
              <w:rPr>
                <w:rFonts w:ascii="Times New Roman" w:hAnsi="Times New Roman" w:cs="Times New Roman"/>
                <w:sz w:val="28"/>
                <w:szCs w:val="28"/>
                <w:lang w:val="uk-UA"/>
              </w:rPr>
            </w:pPr>
          </w:p>
          <w:p w:rsidR="00E73276" w:rsidRDefault="00E73276" w:rsidP="00234AC1">
            <w:pPr>
              <w:ind w:right="49"/>
              <w:jc w:val="center"/>
              <w:rPr>
                <w:rFonts w:ascii="Times New Roman" w:hAnsi="Times New Roman" w:cs="Times New Roman"/>
                <w:sz w:val="28"/>
                <w:szCs w:val="28"/>
                <w:lang w:val="uk-UA"/>
              </w:rPr>
            </w:pPr>
          </w:p>
          <w:p w:rsidR="00984948" w:rsidRPr="00234AC1" w:rsidRDefault="002F6DD2" w:rsidP="00234AC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9 218,</w:t>
            </w:r>
            <w:r w:rsidR="00DC20E1" w:rsidRPr="00234AC1">
              <w:rPr>
                <w:rFonts w:ascii="Times New Roman" w:hAnsi="Times New Roman" w:cs="Times New Roman"/>
                <w:sz w:val="28"/>
                <w:szCs w:val="28"/>
                <w:lang w:val="uk-UA"/>
              </w:rPr>
              <w:t>2</w:t>
            </w:r>
          </w:p>
        </w:tc>
      </w:tr>
      <w:tr w:rsidR="00984948" w:rsidRPr="00234AC1" w:rsidTr="00345F1D">
        <w:tc>
          <w:tcPr>
            <w:tcW w:w="8524" w:type="dxa"/>
            <w:gridSpan w:val="4"/>
          </w:tcPr>
          <w:p w:rsidR="00984948" w:rsidRPr="00234AC1" w:rsidRDefault="00984948" w:rsidP="004B08A1">
            <w:pPr>
              <w:pStyle w:val="a3"/>
              <w:ind w:left="0" w:right="49" w:firstLine="567"/>
              <w:jc w:val="center"/>
              <w:rPr>
                <w:rFonts w:ascii="Times New Roman" w:hAnsi="Times New Roman" w:cs="Times New Roman"/>
                <w:b/>
                <w:sz w:val="28"/>
                <w:szCs w:val="28"/>
                <w:lang w:val="uk-UA"/>
              </w:rPr>
            </w:pPr>
            <w:r w:rsidRPr="00234AC1">
              <w:rPr>
                <w:rFonts w:ascii="Times New Roman" w:hAnsi="Times New Roman" w:cs="Times New Roman"/>
                <w:b/>
                <w:sz w:val="28"/>
                <w:szCs w:val="28"/>
                <w:lang w:val="uk-UA"/>
              </w:rPr>
              <w:t>Якісні *</w:t>
            </w:r>
          </w:p>
        </w:tc>
        <w:tc>
          <w:tcPr>
            <w:tcW w:w="1399" w:type="dxa"/>
          </w:tcPr>
          <w:p w:rsidR="00984948" w:rsidRPr="00234AC1" w:rsidRDefault="00984948" w:rsidP="004B08A1">
            <w:pPr>
              <w:pStyle w:val="a3"/>
              <w:ind w:left="0" w:right="49" w:firstLine="567"/>
              <w:jc w:val="center"/>
              <w:rPr>
                <w:rFonts w:ascii="Times New Roman" w:hAnsi="Times New Roman" w:cs="Times New Roman"/>
                <w:b/>
                <w:sz w:val="28"/>
                <w:szCs w:val="28"/>
                <w:lang w:val="uk-UA"/>
              </w:rPr>
            </w:pPr>
          </w:p>
        </w:tc>
      </w:tr>
      <w:tr w:rsidR="00984948" w:rsidRPr="00234AC1" w:rsidTr="00345F1D">
        <w:tc>
          <w:tcPr>
            <w:tcW w:w="691" w:type="dxa"/>
          </w:tcPr>
          <w:p w:rsidR="00984948" w:rsidRPr="00234AC1" w:rsidRDefault="00984948" w:rsidP="004B08A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1</w:t>
            </w:r>
          </w:p>
        </w:tc>
        <w:tc>
          <w:tcPr>
            <w:tcW w:w="4070" w:type="dxa"/>
          </w:tcPr>
          <w:p w:rsidR="00984948" w:rsidRPr="00234AC1" w:rsidRDefault="00984948" w:rsidP="00234AC1">
            <w:pPr>
              <w:pStyle w:val="a3"/>
              <w:ind w:left="0" w:right="49"/>
              <w:jc w:val="both"/>
              <w:rPr>
                <w:rFonts w:ascii="Times New Roman" w:hAnsi="Times New Roman" w:cs="Times New Roman"/>
                <w:sz w:val="28"/>
                <w:szCs w:val="28"/>
                <w:lang w:val="uk-UA"/>
              </w:rPr>
            </w:pPr>
            <w:r w:rsidRPr="00234AC1">
              <w:rPr>
                <w:rFonts w:ascii="Times New Roman" w:hAnsi="Times New Roman" w:cs="Times New Roman"/>
                <w:sz w:val="28"/>
                <w:szCs w:val="28"/>
                <w:lang w:val="uk-UA"/>
              </w:rPr>
              <w:t>Рівень інформованості громадян та суб’єктів господарювання щодо основних положень регуляторного акта</w:t>
            </w:r>
          </w:p>
        </w:tc>
        <w:tc>
          <w:tcPr>
            <w:tcW w:w="1828" w:type="dxa"/>
          </w:tcPr>
          <w:p w:rsidR="00E73276" w:rsidRDefault="00E73276" w:rsidP="004B08A1">
            <w:pPr>
              <w:ind w:right="49"/>
              <w:jc w:val="center"/>
              <w:rPr>
                <w:rFonts w:ascii="Times New Roman" w:hAnsi="Times New Roman" w:cs="Times New Roman"/>
                <w:sz w:val="28"/>
                <w:szCs w:val="28"/>
                <w:lang w:val="uk-UA"/>
              </w:rPr>
            </w:pPr>
          </w:p>
          <w:p w:rsidR="00E73276" w:rsidRDefault="00E73276" w:rsidP="004B08A1">
            <w:pPr>
              <w:ind w:right="49"/>
              <w:jc w:val="center"/>
              <w:rPr>
                <w:rFonts w:ascii="Times New Roman" w:hAnsi="Times New Roman" w:cs="Times New Roman"/>
                <w:sz w:val="28"/>
                <w:szCs w:val="28"/>
                <w:lang w:val="uk-UA"/>
              </w:rPr>
            </w:pPr>
          </w:p>
          <w:p w:rsidR="00984948" w:rsidRPr="00234AC1" w:rsidRDefault="00984948" w:rsidP="004B08A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4</w:t>
            </w:r>
          </w:p>
        </w:tc>
        <w:tc>
          <w:tcPr>
            <w:tcW w:w="1935" w:type="dxa"/>
          </w:tcPr>
          <w:p w:rsidR="00E73276" w:rsidRDefault="00E73276" w:rsidP="004B08A1">
            <w:pPr>
              <w:ind w:right="49"/>
              <w:jc w:val="center"/>
              <w:rPr>
                <w:rFonts w:ascii="Times New Roman" w:hAnsi="Times New Roman" w:cs="Times New Roman"/>
                <w:sz w:val="28"/>
                <w:szCs w:val="28"/>
                <w:lang w:val="uk-UA"/>
              </w:rPr>
            </w:pPr>
          </w:p>
          <w:p w:rsidR="00E73276" w:rsidRDefault="00E73276" w:rsidP="004B08A1">
            <w:pPr>
              <w:ind w:right="49"/>
              <w:jc w:val="center"/>
              <w:rPr>
                <w:rFonts w:ascii="Times New Roman" w:hAnsi="Times New Roman" w:cs="Times New Roman"/>
                <w:sz w:val="28"/>
                <w:szCs w:val="28"/>
                <w:lang w:val="uk-UA"/>
              </w:rPr>
            </w:pPr>
          </w:p>
          <w:p w:rsidR="00984948" w:rsidRPr="00234AC1" w:rsidRDefault="00984948" w:rsidP="004B08A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4</w:t>
            </w:r>
          </w:p>
        </w:tc>
        <w:tc>
          <w:tcPr>
            <w:tcW w:w="1399" w:type="dxa"/>
          </w:tcPr>
          <w:p w:rsidR="00E73276" w:rsidRDefault="00E73276" w:rsidP="004B08A1">
            <w:pPr>
              <w:ind w:right="49"/>
              <w:jc w:val="center"/>
              <w:rPr>
                <w:rFonts w:ascii="Times New Roman" w:hAnsi="Times New Roman" w:cs="Times New Roman"/>
                <w:sz w:val="28"/>
                <w:szCs w:val="28"/>
                <w:lang w:val="uk-UA"/>
              </w:rPr>
            </w:pPr>
          </w:p>
          <w:p w:rsidR="00E73276" w:rsidRDefault="00E73276" w:rsidP="004B08A1">
            <w:pPr>
              <w:ind w:right="49"/>
              <w:jc w:val="center"/>
              <w:rPr>
                <w:rFonts w:ascii="Times New Roman" w:hAnsi="Times New Roman" w:cs="Times New Roman"/>
                <w:sz w:val="28"/>
                <w:szCs w:val="28"/>
                <w:lang w:val="uk-UA"/>
              </w:rPr>
            </w:pPr>
          </w:p>
          <w:p w:rsidR="00984948" w:rsidRPr="00234AC1" w:rsidRDefault="00E75967" w:rsidP="004B08A1">
            <w:pPr>
              <w:ind w:right="49"/>
              <w:jc w:val="center"/>
              <w:rPr>
                <w:rFonts w:ascii="Times New Roman" w:hAnsi="Times New Roman" w:cs="Times New Roman"/>
                <w:sz w:val="28"/>
                <w:szCs w:val="28"/>
                <w:lang w:val="uk-UA"/>
              </w:rPr>
            </w:pPr>
            <w:r w:rsidRPr="00234AC1">
              <w:rPr>
                <w:rFonts w:ascii="Times New Roman" w:hAnsi="Times New Roman" w:cs="Times New Roman"/>
                <w:sz w:val="28"/>
                <w:szCs w:val="28"/>
                <w:lang w:val="uk-UA"/>
              </w:rPr>
              <w:t>4</w:t>
            </w:r>
          </w:p>
        </w:tc>
      </w:tr>
    </w:tbl>
    <w:p w:rsidR="0031667F" w:rsidRPr="00234AC1" w:rsidRDefault="0029436A" w:rsidP="004B08A1">
      <w:pPr>
        <w:pStyle w:val="a3"/>
        <w:spacing w:after="0" w:line="240" w:lineRule="auto"/>
        <w:ind w:left="0" w:right="49" w:firstLine="567"/>
        <w:jc w:val="both"/>
        <w:rPr>
          <w:rFonts w:ascii="Times New Roman" w:hAnsi="Times New Roman" w:cs="Times New Roman"/>
          <w:i/>
          <w:sz w:val="24"/>
          <w:szCs w:val="24"/>
          <w:lang w:val="uk-UA"/>
        </w:rPr>
      </w:pPr>
      <w:r w:rsidRPr="00234AC1">
        <w:rPr>
          <w:rFonts w:ascii="Times New Roman" w:hAnsi="Times New Roman" w:cs="Times New Roman"/>
          <w:i/>
          <w:sz w:val="24"/>
          <w:szCs w:val="24"/>
          <w:lang w:val="uk-UA"/>
        </w:rPr>
        <w:t>*О</w:t>
      </w:r>
      <w:r w:rsidR="00C935E3" w:rsidRPr="00234AC1">
        <w:rPr>
          <w:rFonts w:ascii="Times New Roman" w:hAnsi="Times New Roman" w:cs="Times New Roman"/>
          <w:i/>
          <w:sz w:val="24"/>
          <w:szCs w:val="24"/>
          <w:lang w:val="uk-UA"/>
        </w:rPr>
        <w:t>цінку здійснено за 4</w:t>
      </w:r>
      <w:r w:rsidR="0079547D" w:rsidRPr="00234AC1">
        <w:rPr>
          <w:rFonts w:ascii="Times New Roman" w:hAnsi="Times New Roman" w:cs="Times New Roman"/>
          <w:i/>
          <w:sz w:val="24"/>
          <w:szCs w:val="24"/>
          <w:lang w:val="uk-UA"/>
        </w:rPr>
        <w:t xml:space="preserve"> </w:t>
      </w:r>
      <w:r w:rsidR="00C935E3" w:rsidRPr="00234AC1">
        <w:rPr>
          <w:rFonts w:ascii="Times New Roman" w:hAnsi="Times New Roman" w:cs="Times New Roman"/>
          <w:i/>
          <w:sz w:val="24"/>
          <w:szCs w:val="24"/>
          <w:lang w:val="uk-UA"/>
        </w:rPr>
        <w:t>-</w:t>
      </w:r>
      <w:r w:rsidR="0079547D" w:rsidRPr="00234AC1">
        <w:rPr>
          <w:rFonts w:ascii="Times New Roman" w:hAnsi="Times New Roman" w:cs="Times New Roman"/>
          <w:i/>
          <w:sz w:val="24"/>
          <w:szCs w:val="24"/>
          <w:lang w:val="uk-UA"/>
        </w:rPr>
        <w:t xml:space="preserve"> </w:t>
      </w:r>
      <w:r w:rsidR="00C935E3" w:rsidRPr="00234AC1">
        <w:rPr>
          <w:rFonts w:ascii="Times New Roman" w:hAnsi="Times New Roman" w:cs="Times New Roman"/>
          <w:i/>
          <w:sz w:val="24"/>
          <w:szCs w:val="24"/>
          <w:lang w:val="uk-UA"/>
        </w:rPr>
        <w:t>бальною системою: 4</w:t>
      </w:r>
      <w:r w:rsidRPr="00234AC1">
        <w:rPr>
          <w:rFonts w:ascii="Times New Roman" w:hAnsi="Times New Roman" w:cs="Times New Roman"/>
          <w:i/>
          <w:sz w:val="24"/>
          <w:szCs w:val="24"/>
          <w:lang w:val="uk-UA"/>
        </w:rPr>
        <w:t xml:space="preserve"> – досягнуто </w:t>
      </w:r>
      <w:r w:rsidR="0079547D" w:rsidRPr="00234AC1">
        <w:rPr>
          <w:rFonts w:ascii="Times New Roman" w:hAnsi="Times New Roman" w:cs="Times New Roman"/>
          <w:i/>
          <w:sz w:val="24"/>
          <w:szCs w:val="24"/>
          <w:lang w:val="uk-UA"/>
        </w:rPr>
        <w:t>у високій</w:t>
      </w:r>
      <w:r w:rsidRPr="00234AC1">
        <w:rPr>
          <w:rFonts w:ascii="Times New Roman" w:hAnsi="Times New Roman" w:cs="Times New Roman"/>
          <w:i/>
          <w:sz w:val="24"/>
          <w:szCs w:val="24"/>
          <w:lang w:val="uk-UA"/>
        </w:rPr>
        <w:t xml:space="preserve"> </w:t>
      </w:r>
      <w:r w:rsidR="0079547D" w:rsidRPr="00234AC1">
        <w:rPr>
          <w:rFonts w:ascii="Times New Roman" w:hAnsi="Times New Roman" w:cs="Times New Roman"/>
          <w:i/>
          <w:sz w:val="24"/>
          <w:szCs w:val="24"/>
          <w:lang w:val="uk-UA"/>
        </w:rPr>
        <w:t xml:space="preserve">мірі </w:t>
      </w:r>
      <w:r w:rsidRPr="00234AC1">
        <w:rPr>
          <w:rFonts w:ascii="Times New Roman" w:hAnsi="Times New Roman" w:cs="Times New Roman"/>
          <w:i/>
          <w:sz w:val="24"/>
          <w:szCs w:val="24"/>
          <w:lang w:val="uk-UA"/>
        </w:rPr>
        <w:t>рез</w:t>
      </w:r>
      <w:r w:rsidR="0079547D" w:rsidRPr="00234AC1">
        <w:rPr>
          <w:rFonts w:ascii="Times New Roman" w:hAnsi="Times New Roman" w:cs="Times New Roman"/>
          <w:i/>
          <w:sz w:val="24"/>
          <w:szCs w:val="24"/>
          <w:lang w:val="uk-UA"/>
        </w:rPr>
        <w:t>ультат</w:t>
      </w:r>
      <w:r w:rsidR="00C935E3" w:rsidRPr="00234AC1">
        <w:rPr>
          <w:rFonts w:ascii="Times New Roman" w:hAnsi="Times New Roman" w:cs="Times New Roman"/>
          <w:i/>
          <w:sz w:val="24"/>
          <w:szCs w:val="24"/>
          <w:lang w:val="uk-UA"/>
        </w:rPr>
        <w:t xml:space="preserve"> якісного показника, 3</w:t>
      </w:r>
      <w:r w:rsidRPr="00234AC1">
        <w:rPr>
          <w:rFonts w:ascii="Times New Roman" w:hAnsi="Times New Roman" w:cs="Times New Roman"/>
          <w:i/>
          <w:sz w:val="24"/>
          <w:szCs w:val="24"/>
          <w:lang w:val="uk-UA"/>
        </w:rPr>
        <w:t xml:space="preserve"> – досягн</w:t>
      </w:r>
      <w:r w:rsidR="00C935E3" w:rsidRPr="00234AC1">
        <w:rPr>
          <w:rFonts w:ascii="Times New Roman" w:hAnsi="Times New Roman" w:cs="Times New Roman"/>
          <w:i/>
          <w:sz w:val="24"/>
          <w:szCs w:val="24"/>
          <w:lang w:val="uk-UA"/>
        </w:rPr>
        <w:t xml:space="preserve">уто більш ніж на 50 % результат якісного показника, 2 </w:t>
      </w:r>
      <w:r w:rsidRPr="00234AC1">
        <w:rPr>
          <w:rFonts w:ascii="Times New Roman" w:hAnsi="Times New Roman" w:cs="Times New Roman"/>
          <w:i/>
          <w:sz w:val="24"/>
          <w:szCs w:val="24"/>
          <w:lang w:val="uk-UA"/>
        </w:rPr>
        <w:t xml:space="preserve"> – досягн</w:t>
      </w:r>
      <w:r w:rsidR="00C935E3" w:rsidRPr="00234AC1">
        <w:rPr>
          <w:rFonts w:ascii="Times New Roman" w:hAnsi="Times New Roman" w:cs="Times New Roman"/>
          <w:i/>
          <w:sz w:val="24"/>
          <w:szCs w:val="24"/>
          <w:lang w:val="uk-UA"/>
        </w:rPr>
        <w:t xml:space="preserve">уто менше ніж на 50 % результат якісного показника, 1 </w:t>
      </w:r>
      <w:r w:rsidRPr="00234AC1">
        <w:rPr>
          <w:rFonts w:ascii="Times New Roman" w:hAnsi="Times New Roman" w:cs="Times New Roman"/>
          <w:i/>
          <w:sz w:val="24"/>
          <w:szCs w:val="24"/>
          <w:lang w:val="uk-UA"/>
        </w:rPr>
        <w:t xml:space="preserve"> – практично не досягнуто.</w:t>
      </w:r>
    </w:p>
    <w:p w:rsidR="00C935E3" w:rsidRPr="00234AC1" w:rsidRDefault="00C935E3" w:rsidP="004B08A1">
      <w:pPr>
        <w:pStyle w:val="a3"/>
        <w:spacing w:after="0" w:line="240" w:lineRule="auto"/>
        <w:ind w:left="0" w:right="49" w:firstLine="567"/>
        <w:jc w:val="both"/>
        <w:rPr>
          <w:rFonts w:ascii="Times New Roman" w:hAnsi="Times New Roman" w:cs="Times New Roman"/>
          <w:sz w:val="20"/>
          <w:szCs w:val="20"/>
          <w:lang w:val="uk-UA"/>
        </w:rPr>
      </w:pPr>
    </w:p>
    <w:p w:rsidR="00C935E3" w:rsidRDefault="00C935E3" w:rsidP="004B08A1">
      <w:pPr>
        <w:pStyle w:val="a3"/>
        <w:spacing w:after="0" w:line="240" w:lineRule="auto"/>
        <w:ind w:left="0" w:right="49" w:firstLine="567"/>
        <w:jc w:val="both"/>
        <w:rPr>
          <w:rFonts w:ascii="Times New Roman" w:hAnsi="Times New Roman" w:cs="Times New Roman"/>
          <w:sz w:val="28"/>
          <w:szCs w:val="28"/>
          <w:lang w:val="uk-UA"/>
        </w:rPr>
      </w:pPr>
      <w:r w:rsidRPr="00234AC1">
        <w:rPr>
          <w:rFonts w:ascii="Times New Roman" w:hAnsi="Times New Roman" w:cs="Times New Roman"/>
          <w:sz w:val="28"/>
          <w:szCs w:val="28"/>
          <w:lang w:val="uk-UA"/>
        </w:rPr>
        <w:t>Підвищення рівня інформованості громадян та суб’єктів господарювання щодо основних положень регуляторного акта досягнуто шляхом оприлюд</w:t>
      </w:r>
      <w:r w:rsidR="0006714C" w:rsidRPr="00234AC1">
        <w:rPr>
          <w:rFonts w:ascii="Times New Roman" w:hAnsi="Times New Roman" w:cs="Times New Roman"/>
          <w:sz w:val="28"/>
          <w:szCs w:val="28"/>
          <w:lang w:val="uk-UA"/>
        </w:rPr>
        <w:t xml:space="preserve">нення </w:t>
      </w:r>
      <w:r w:rsidR="0006714C" w:rsidRPr="00234AC1">
        <w:rPr>
          <w:rFonts w:ascii="Times New Roman" w:hAnsi="Times New Roman" w:cs="Times New Roman"/>
          <w:sz w:val="28"/>
          <w:szCs w:val="28"/>
          <w:lang w:val="uk-UA"/>
        </w:rPr>
        <w:lastRenderedPageBreak/>
        <w:t>рішення на офіційному веб</w:t>
      </w:r>
      <w:r w:rsidRPr="00234AC1">
        <w:rPr>
          <w:rFonts w:ascii="Times New Roman" w:hAnsi="Times New Roman" w:cs="Times New Roman"/>
          <w:sz w:val="28"/>
          <w:szCs w:val="28"/>
          <w:lang w:val="uk-UA"/>
        </w:rPr>
        <w:t xml:space="preserve">сайті Дніпровської міської ради </w:t>
      </w:r>
      <w:r w:rsidR="001134E2" w:rsidRPr="00234AC1">
        <w:rPr>
          <w:rFonts w:ascii="Times New Roman" w:hAnsi="Times New Roman" w:cs="Times New Roman"/>
          <w:sz w:val="28"/>
          <w:szCs w:val="28"/>
          <w:lang w:val="uk-UA"/>
        </w:rPr>
        <w:t>у</w:t>
      </w:r>
      <w:r w:rsidRPr="00234AC1">
        <w:rPr>
          <w:rFonts w:ascii="Times New Roman" w:hAnsi="Times New Roman" w:cs="Times New Roman"/>
          <w:sz w:val="28"/>
          <w:szCs w:val="28"/>
          <w:lang w:val="uk-UA"/>
        </w:rPr>
        <w:t xml:space="preserve"> меню «</w:t>
      </w:r>
      <w:r w:rsidR="0079547D" w:rsidRPr="00234AC1">
        <w:rPr>
          <w:rFonts w:ascii="Times New Roman" w:hAnsi="Times New Roman" w:cs="Times New Roman"/>
          <w:sz w:val="28"/>
          <w:szCs w:val="28"/>
          <w:lang w:val="uk-UA"/>
        </w:rPr>
        <w:t>Регуляторна політика</w:t>
      </w:r>
      <w:r w:rsidRPr="00234AC1">
        <w:rPr>
          <w:rFonts w:ascii="Times New Roman" w:hAnsi="Times New Roman" w:cs="Times New Roman"/>
          <w:sz w:val="28"/>
          <w:szCs w:val="28"/>
          <w:lang w:val="uk-UA"/>
        </w:rPr>
        <w:t xml:space="preserve">» та у газеті «Наше місто». </w:t>
      </w:r>
    </w:p>
    <w:p w:rsidR="00345F1D" w:rsidRPr="00234AC1" w:rsidRDefault="00345F1D" w:rsidP="004B08A1">
      <w:pPr>
        <w:pStyle w:val="a3"/>
        <w:spacing w:after="0" w:line="240" w:lineRule="auto"/>
        <w:ind w:left="0" w:right="49" w:firstLine="567"/>
        <w:jc w:val="both"/>
        <w:rPr>
          <w:rFonts w:ascii="Times New Roman" w:hAnsi="Times New Roman" w:cs="Times New Roman"/>
          <w:sz w:val="28"/>
          <w:szCs w:val="28"/>
          <w:lang w:val="uk-UA"/>
        </w:rPr>
      </w:pPr>
    </w:p>
    <w:p w:rsidR="00234AC1" w:rsidRPr="00234AC1" w:rsidRDefault="0029436A" w:rsidP="00234AC1">
      <w:pPr>
        <w:pStyle w:val="a3"/>
        <w:spacing w:after="0" w:line="240" w:lineRule="auto"/>
        <w:ind w:left="0" w:right="49" w:firstLine="567"/>
        <w:jc w:val="both"/>
        <w:rPr>
          <w:rFonts w:ascii="Times New Roman" w:hAnsi="Times New Roman" w:cs="Times New Roman"/>
          <w:b/>
          <w:sz w:val="28"/>
          <w:szCs w:val="28"/>
          <w:lang w:val="uk-UA"/>
        </w:rPr>
      </w:pPr>
      <w:r w:rsidRPr="00234AC1">
        <w:rPr>
          <w:rFonts w:ascii="Times New Roman" w:hAnsi="Times New Roman" w:cs="Times New Roman"/>
          <w:b/>
          <w:sz w:val="28"/>
          <w:szCs w:val="28"/>
          <w:lang w:val="uk-UA"/>
        </w:rPr>
        <w:t>9. Оцінка результатів реалізації регуляторного акта та ступеня досягнення визначених цілей</w:t>
      </w:r>
      <w:r w:rsidR="00E54866" w:rsidRPr="00234AC1">
        <w:rPr>
          <w:rFonts w:ascii="Times New Roman" w:hAnsi="Times New Roman" w:cs="Times New Roman"/>
          <w:b/>
          <w:sz w:val="28"/>
          <w:szCs w:val="28"/>
          <w:lang w:val="uk-UA"/>
        </w:rPr>
        <w:t>:</w:t>
      </w:r>
      <w:r w:rsidR="00234AC1">
        <w:rPr>
          <w:rFonts w:ascii="Times New Roman" w:hAnsi="Times New Roman" w:cs="Times New Roman"/>
          <w:b/>
          <w:sz w:val="28"/>
          <w:szCs w:val="28"/>
          <w:lang w:val="uk-UA"/>
        </w:rPr>
        <w:t xml:space="preserve"> </w:t>
      </w:r>
      <w:r w:rsidR="00234AC1">
        <w:rPr>
          <w:rFonts w:ascii="Times New Roman" w:hAnsi="Times New Roman" w:cs="Times New Roman"/>
          <w:sz w:val="28"/>
          <w:szCs w:val="28"/>
          <w:lang w:val="uk-UA"/>
        </w:rPr>
        <w:t>в</w:t>
      </w:r>
      <w:r w:rsidR="00D5010F" w:rsidRPr="00234AC1">
        <w:rPr>
          <w:rFonts w:ascii="Times New Roman" w:hAnsi="Times New Roman" w:cs="Times New Roman"/>
          <w:sz w:val="28"/>
          <w:szCs w:val="28"/>
          <w:lang w:val="uk-UA"/>
        </w:rPr>
        <w:t>арто зазначити, що зменшення показників результативності регуляторного акта обумовлено</w:t>
      </w:r>
      <w:r w:rsidR="00B71778" w:rsidRPr="00234AC1">
        <w:rPr>
          <w:rFonts w:ascii="Times New Roman" w:hAnsi="Times New Roman" w:cs="Times New Roman"/>
          <w:sz w:val="28"/>
          <w:szCs w:val="28"/>
          <w:lang w:val="uk-UA"/>
        </w:rPr>
        <w:t xml:space="preserve"> декількома </w:t>
      </w:r>
      <w:r w:rsidR="00A04C31" w:rsidRPr="00234AC1">
        <w:rPr>
          <w:rFonts w:ascii="Times New Roman" w:hAnsi="Times New Roman" w:cs="Times New Roman"/>
          <w:sz w:val="28"/>
          <w:szCs w:val="28"/>
          <w:lang w:val="uk-UA"/>
        </w:rPr>
        <w:t>об’єктивними</w:t>
      </w:r>
      <w:r w:rsidR="00B71778" w:rsidRPr="00234AC1">
        <w:rPr>
          <w:rFonts w:ascii="Times New Roman" w:hAnsi="Times New Roman" w:cs="Times New Roman"/>
          <w:sz w:val="28"/>
          <w:szCs w:val="28"/>
          <w:lang w:val="uk-UA"/>
        </w:rPr>
        <w:t xml:space="preserve"> причинами, </w:t>
      </w:r>
      <w:r w:rsidR="00A04C31" w:rsidRPr="00234AC1">
        <w:rPr>
          <w:rFonts w:ascii="Times New Roman" w:hAnsi="Times New Roman" w:cs="Times New Roman"/>
          <w:sz w:val="28"/>
          <w:szCs w:val="28"/>
          <w:lang w:val="uk-UA"/>
        </w:rPr>
        <w:t>пов’язаними із</w:t>
      </w:r>
      <w:r w:rsidR="00D5010F" w:rsidRPr="00234AC1">
        <w:rPr>
          <w:rFonts w:ascii="Times New Roman" w:hAnsi="Times New Roman" w:cs="Times New Roman"/>
          <w:sz w:val="28"/>
          <w:szCs w:val="28"/>
          <w:lang w:val="uk-UA"/>
        </w:rPr>
        <w:t xml:space="preserve"> </w:t>
      </w:r>
      <w:r w:rsidR="00B71778" w:rsidRPr="00234AC1">
        <w:rPr>
          <w:rFonts w:ascii="Times New Roman" w:hAnsi="Times New Roman" w:cs="Times New Roman"/>
          <w:sz w:val="28"/>
          <w:szCs w:val="28"/>
          <w:lang w:val="uk-UA"/>
        </w:rPr>
        <w:t>затвердження</w:t>
      </w:r>
      <w:r w:rsidR="00A04C31" w:rsidRPr="00234AC1">
        <w:rPr>
          <w:rFonts w:ascii="Times New Roman" w:hAnsi="Times New Roman" w:cs="Times New Roman"/>
          <w:sz w:val="28"/>
          <w:szCs w:val="28"/>
          <w:lang w:val="uk-UA"/>
        </w:rPr>
        <w:t>м</w:t>
      </w:r>
      <w:r w:rsidR="00727540" w:rsidRPr="00234AC1">
        <w:rPr>
          <w:rFonts w:ascii="Times New Roman" w:hAnsi="Times New Roman" w:cs="Times New Roman"/>
          <w:sz w:val="28"/>
          <w:szCs w:val="28"/>
          <w:lang w:val="uk-UA"/>
        </w:rPr>
        <w:t xml:space="preserve"> виконавчим комітетом Дніпровської міської ради </w:t>
      </w:r>
      <w:r w:rsidR="00D5010F" w:rsidRPr="00234AC1">
        <w:rPr>
          <w:rFonts w:ascii="Times New Roman" w:hAnsi="Times New Roman" w:cs="Times New Roman"/>
          <w:sz w:val="28"/>
          <w:szCs w:val="28"/>
          <w:lang w:val="uk-UA"/>
        </w:rPr>
        <w:t>схем оформлення міського середовища засобами зовнішньої реклами, що приймаються з метою упорядкування розміщення рекламних засобів, зменшенням рекламоносіїв у місцях їх насиченого розміщення, зокрема у центральній (історичній) частині міста</w:t>
      </w:r>
      <w:r w:rsidR="007C1645" w:rsidRPr="00234AC1">
        <w:rPr>
          <w:rFonts w:ascii="Times New Roman" w:hAnsi="Times New Roman" w:cs="Times New Roman"/>
          <w:sz w:val="28"/>
          <w:szCs w:val="28"/>
          <w:lang w:val="uk-UA"/>
        </w:rPr>
        <w:t xml:space="preserve"> та</w:t>
      </w:r>
      <w:r w:rsidR="00D5010F" w:rsidRPr="00234AC1">
        <w:rPr>
          <w:rFonts w:ascii="Times New Roman" w:hAnsi="Times New Roman" w:cs="Times New Roman"/>
          <w:sz w:val="28"/>
          <w:szCs w:val="28"/>
          <w:lang w:val="uk-UA"/>
        </w:rPr>
        <w:t xml:space="preserve"> на основних магістралях,</w:t>
      </w:r>
      <w:r w:rsidR="00B71778" w:rsidRPr="00234AC1">
        <w:rPr>
          <w:rFonts w:ascii="Times New Roman" w:hAnsi="Times New Roman" w:cs="Times New Roman"/>
          <w:sz w:val="28"/>
          <w:szCs w:val="28"/>
          <w:lang w:val="uk-UA"/>
        </w:rPr>
        <w:t xml:space="preserve"> площах </w:t>
      </w:r>
      <w:r w:rsidR="007C1645" w:rsidRPr="00234AC1">
        <w:rPr>
          <w:rFonts w:ascii="Times New Roman" w:hAnsi="Times New Roman" w:cs="Times New Roman"/>
          <w:sz w:val="28"/>
          <w:szCs w:val="28"/>
          <w:lang w:val="uk-UA"/>
        </w:rPr>
        <w:t>і проспектах міста;</w:t>
      </w:r>
      <w:r w:rsidR="00234AC1" w:rsidRPr="00234AC1">
        <w:rPr>
          <w:rFonts w:ascii="Times New Roman" w:hAnsi="Times New Roman" w:cs="Times New Roman"/>
          <w:sz w:val="28"/>
          <w:szCs w:val="28"/>
          <w:lang w:val="uk-UA"/>
        </w:rPr>
        <w:t xml:space="preserve"> пандемією гострої респіраторної хвороби COVID-19, спричиненої коронавірусом SARS-CoV-2, яка розпочалас</w:t>
      </w:r>
      <w:r w:rsidR="00234AC1">
        <w:rPr>
          <w:rFonts w:ascii="Times New Roman" w:hAnsi="Times New Roman" w:cs="Times New Roman"/>
          <w:sz w:val="28"/>
          <w:szCs w:val="28"/>
          <w:lang w:val="uk-UA"/>
        </w:rPr>
        <w:t>я у 2020 році, а також військовою агресією</w:t>
      </w:r>
      <w:r w:rsidR="00234AC1" w:rsidRPr="00234AC1">
        <w:rPr>
          <w:rFonts w:ascii="Times New Roman" w:hAnsi="Times New Roman" w:cs="Times New Roman"/>
          <w:sz w:val="28"/>
          <w:szCs w:val="28"/>
          <w:lang w:val="uk-UA"/>
        </w:rPr>
        <w:t xml:space="preserve"> російської федерації проти України у </w:t>
      </w:r>
      <w:r w:rsidR="00234AC1">
        <w:rPr>
          <w:rFonts w:ascii="Times New Roman" w:hAnsi="Times New Roman" w:cs="Times New Roman"/>
          <w:sz w:val="28"/>
          <w:szCs w:val="28"/>
          <w:lang w:val="uk-UA"/>
        </w:rPr>
        <w:t xml:space="preserve"> </w:t>
      </w:r>
      <w:r w:rsidR="00234AC1" w:rsidRPr="00234AC1">
        <w:rPr>
          <w:rFonts w:ascii="Times New Roman" w:hAnsi="Times New Roman" w:cs="Times New Roman"/>
          <w:sz w:val="28"/>
          <w:szCs w:val="28"/>
          <w:lang w:val="uk-UA"/>
        </w:rPr>
        <w:t>2022 році, що істотно вплинуло на багатьох суб’єктів підприємницької діяльності і як наслідок – деякі з них припинили свою діяльність і скасували дозволи на розміщення зовнішньої реклами, демонтувавши рекламні засоби, які розміщувалися на місцях, що належать до комунальної власності.</w:t>
      </w:r>
      <w:r w:rsidR="007C1645" w:rsidRPr="00234AC1">
        <w:rPr>
          <w:rFonts w:ascii="Times New Roman" w:hAnsi="Times New Roman" w:cs="Times New Roman"/>
          <w:sz w:val="28"/>
          <w:szCs w:val="28"/>
          <w:lang w:val="uk-UA"/>
        </w:rPr>
        <w:t xml:space="preserve"> </w:t>
      </w:r>
    </w:p>
    <w:p w:rsidR="00611E2C" w:rsidRPr="00234AC1" w:rsidRDefault="0079547D" w:rsidP="004B08A1">
      <w:pPr>
        <w:pStyle w:val="a3"/>
        <w:spacing w:after="0" w:line="240" w:lineRule="auto"/>
        <w:ind w:left="0" w:right="49" w:firstLine="567"/>
        <w:jc w:val="both"/>
        <w:rPr>
          <w:rFonts w:ascii="Times New Roman" w:hAnsi="Times New Roman" w:cs="Times New Roman"/>
          <w:sz w:val="28"/>
          <w:szCs w:val="28"/>
          <w:lang w:val="uk-UA"/>
        </w:rPr>
      </w:pPr>
      <w:r w:rsidRPr="00234AC1">
        <w:rPr>
          <w:rFonts w:ascii="Times New Roman" w:hAnsi="Times New Roman" w:cs="Times New Roman"/>
          <w:sz w:val="28"/>
          <w:szCs w:val="28"/>
          <w:lang w:val="uk-UA"/>
        </w:rPr>
        <w:t>У</w:t>
      </w:r>
      <w:r w:rsidR="0029436A" w:rsidRPr="00234AC1">
        <w:rPr>
          <w:rFonts w:ascii="Times New Roman" w:hAnsi="Times New Roman" w:cs="Times New Roman"/>
          <w:sz w:val="28"/>
          <w:szCs w:val="28"/>
          <w:lang w:val="uk-UA"/>
        </w:rPr>
        <w:t>раховуючи вищезазначене, можна дійти висновку, що прийняття цього регуляторного акта є ефективним, забезпечує високий ступ</w:t>
      </w:r>
      <w:r w:rsidR="00B242A8" w:rsidRPr="00234AC1">
        <w:rPr>
          <w:rFonts w:ascii="Times New Roman" w:hAnsi="Times New Roman" w:cs="Times New Roman"/>
          <w:sz w:val="28"/>
          <w:szCs w:val="28"/>
          <w:lang w:val="uk-UA"/>
        </w:rPr>
        <w:t>інь досягнення визначених цілей.</w:t>
      </w:r>
      <w:r w:rsidR="0029436A" w:rsidRPr="00234AC1">
        <w:rPr>
          <w:rFonts w:ascii="Times New Roman" w:hAnsi="Times New Roman" w:cs="Times New Roman"/>
          <w:sz w:val="28"/>
          <w:szCs w:val="28"/>
          <w:lang w:val="uk-UA"/>
        </w:rPr>
        <w:t xml:space="preserve"> </w:t>
      </w:r>
    </w:p>
    <w:p w:rsidR="0029436A" w:rsidRPr="00234AC1" w:rsidRDefault="0029436A" w:rsidP="004B08A1">
      <w:pPr>
        <w:pStyle w:val="a3"/>
        <w:spacing w:after="0" w:line="240" w:lineRule="auto"/>
        <w:ind w:left="0" w:right="49" w:firstLine="567"/>
        <w:jc w:val="both"/>
        <w:rPr>
          <w:rFonts w:ascii="Times New Roman" w:hAnsi="Times New Roman" w:cs="Times New Roman"/>
          <w:sz w:val="28"/>
          <w:szCs w:val="28"/>
          <w:lang w:val="uk-UA"/>
        </w:rPr>
      </w:pPr>
      <w:r w:rsidRPr="00234AC1">
        <w:rPr>
          <w:rFonts w:ascii="Times New Roman" w:hAnsi="Times New Roman" w:cs="Times New Roman"/>
          <w:sz w:val="28"/>
          <w:szCs w:val="28"/>
          <w:lang w:val="uk-UA"/>
        </w:rPr>
        <w:t xml:space="preserve">Порядок розміщення зовнішньої реклами в місті Дніпрі, затверджений рішенням виконавчого комітету </w:t>
      </w:r>
      <w:r w:rsidR="00B242A8" w:rsidRPr="00234AC1">
        <w:rPr>
          <w:rFonts w:ascii="Times New Roman" w:hAnsi="Times New Roman" w:cs="Times New Roman"/>
          <w:sz w:val="28"/>
          <w:szCs w:val="28"/>
          <w:lang w:val="uk-UA"/>
        </w:rPr>
        <w:t xml:space="preserve">міської ради </w:t>
      </w:r>
      <w:r w:rsidRPr="00234AC1">
        <w:rPr>
          <w:rFonts w:ascii="Times New Roman" w:hAnsi="Times New Roman" w:cs="Times New Roman"/>
          <w:sz w:val="28"/>
          <w:szCs w:val="28"/>
          <w:lang w:val="uk-UA"/>
        </w:rPr>
        <w:t>від 16.02.2004 №</w:t>
      </w:r>
      <w:r w:rsidR="00E54866" w:rsidRPr="00234AC1">
        <w:rPr>
          <w:rFonts w:ascii="Times New Roman" w:hAnsi="Times New Roman" w:cs="Times New Roman"/>
          <w:sz w:val="28"/>
          <w:szCs w:val="28"/>
          <w:lang w:val="uk-UA"/>
        </w:rPr>
        <w:t xml:space="preserve"> </w:t>
      </w:r>
      <w:r w:rsidR="00234AC1">
        <w:rPr>
          <w:rFonts w:ascii="Times New Roman" w:hAnsi="Times New Roman" w:cs="Times New Roman"/>
          <w:sz w:val="28"/>
          <w:szCs w:val="28"/>
          <w:lang w:val="uk-UA"/>
        </w:rPr>
        <w:t xml:space="preserve">325 </w:t>
      </w:r>
      <w:r w:rsidRPr="00234AC1">
        <w:rPr>
          <w:rFonts w:ascii="Times New Roman" w:hAnsi="Times New Roman" w:cs="Times New Roman"/>
          <w:sz w:val="28"/>
          <w:szCs w:val="28"/>
          <w:lang w:val="uk-UA"/>
        </w:rPr>
        <w:t>(зі змінами), сприяє ефективному врегулюванню питання розміщення зовнішньої реклами у місті та створює необхідні умови для переходу до інтенсивного використання ресурсів міської території під час розташування рекламних засобів за допомогою чіткого визначення процедури надання дозволів на розміщення засобів зовнішньої реклами та вимог до їх розміщення.</w:t>
      </w:r>
    </w:p>
    <w:p w:rsidR="0029436A" w:rsidRPr="00234AC1" w:rsidRDefault="0029436A" w:rsidP="004B08A1">
      <w:pPr>
        <w:pStyle w:val="a3"/>
        <w:spacing w:after="0" w:line="240" w:lineRule="auto"/>
        <w:ind w:left="0" w:right="49" w:firstLine="567"/>
        <w:jc w:val="both"/>
        <w:rPr>
          <w:rFonts w:ascii="Times New Roman" w:hAnsi="Times New Roman" w:cs="Times New Roman"/>
          <w:sz w:val="28"/>
          <w:szCs w:val="28"/>
          <w:lang w:val="uk-UA"/>
        </w:rPr>
      </w:pPr>
      <w:r w:rsidRPr="00234AC1">
        <w:rPr>
          <w:rFonts w:ascii="Times New Roman" w:hAnsi="Times New Roman" w:cs="Times New Roman"/>
          <w:sz w:val="28"/>
          <w:szCs w:val="28"/>
          <w:lang w:val="uk-UA"/>
        </w:rPr>
        <w:t>Наступне періодичне відстеження буде проведено у строк, визначений Законом України «Про засади державної регуляторної політики у сфері господарської діяльності».</w:t>
      </w:r>
    </w:p>
    <w:p w:rsidR="0031667F" w:rsidRPr="00234AC1" w:rsidRDefault="0031667F" w:rsidP="004B08A1">
      <w:pPr>
        <w:pStyle w:val="a3"/>
        <w:spacing w:after="0" w:line="240" w:lineRule="auto"/>
        <w:ind w:left="0" w:right="49" w:firstLine="567"/>
        <w:jc w:val="both"/>
        <w:rPr>
          <w:rFonts w:ascii="Times New Roman" w:hAnsi="Times New Roman" w:cs="Times New Roman"/>
          <w:sz w:val="28"/>
          <w:szCs w:val="28"/>
          <w:lang w:val="uk-UA"/>
        </w:rPr>
      </w:pPr>
    </w:p>
    <w:p w:rsidR="0031667F" w:rsidRPr="00234AC1" w:rsidRDefault="0031667F" w:rsidP="004B08A1">
      <w:pPr>
        <w:pStyle w:val="a3"/>
        <w:spacing w:after="0" w:line="240" w:lineRule="auto"/>
        <w:ind w:left="0" w:right="49" w:firstLine="567"/>
        <w:jc w:val="both"/>
        <w:rPr>
          <w:rFonts w:ascii="Times New Roman" w:hAnsi="Times New Roman" w:cs="Times New Roman"/>
          <w:sz w:val="28"/>
          <w:szCs w:val="28"/>
          <w:lang w:val="uk-UA"/>
        </w:rPr>
      </w:pPr>
    </w:p>
    <w:p w:rsidR="009101B7" w:rsidRPr="009A5F62" w:rsidRDefault="009101B7" w:rsidP="009A5F62">
      <w:pPr>
        <w:spacing w:after="0" w:line="240" w:lineRule="auto"/>
        <w:ind w:right="49"/>
        <w:jc w:val="both"/>
        <w:rPr>
          <w:rFonts w:ascii="Times New Roman" w:hAnsi="Times New Roman" w:cs="Times New Roman"/>
          <w:sz w:val="28"/>
          <w:szCs w:val="28"/>
          <w:lang w:val="uk-UA"/>
        </w:rPr>
      </w:pPr>
      <w:r w:rsidRPr="009A5F62">
        <w:rPr>
          <w:rFonts w:ascii="Times New Roman" w:hAnsi="Times New Roman" w:cs="Times New Roman"/>
          <w:sz w:val="28"/>
          <w:szCs w:val="28"/>
          <w:lang w:val="uk-UA"/>
        </w:rPr>
        <w:t xml:space="preserve">Міський голова                                                             </w:t>
      </w:r>
      <w:r w:rsidR="00234AC1" w:rsidRPr="009A5F62">
        <w:rPr>
          <w:rFonts w:ascii="Times New Roman" w:hAnsi="Times New Roman" w:cs="Times New Roman"/>
          <w:sz w:val="28"/>
          <w:szCs w:val="28"/>
          <w:lang w:val="uk-UA"/>
        </w:rPr>
        <w:t xml:space="preserve">                      </w:t>
      </w:r>
      <w:r w:rsidR="009A5F62">
        <w:rPr>
          <w:rFonts w:ascii="Times New Roman" w:hAnsi="Times New Roman" w:cs="Times New Roman"/>
          <w:sz w:val="28"/>
          <w:szCs w:val="28"/>
          <w:lang w:val="uk-UA"/>
        </w:rPr>
        <w:t xml:space="preserve">        </w:t>
      </w:r>
      <w:r w:rsidR="00345F1D">
        <w:rPr>
          <w:rFonts w:ascii="Times New Roman" w:hAnsi="Times New Roman" w:cs="Times New Roman"/>
          <w:sz w:val="28"/>
          <w:szCs w:val="28"/>
          <w:lang w:val="uk-UA"/>
        </w:rPr>
        <w:t xml:space="preserve"> </w:t>
      </w:r>
      <w:r w:rsidR="00E54866" w:rsidRPr="009A5F62">
        <w:rPr>
          <w:rFonts w:ascii="Times New Roman" w:hAnsi="Times New Roman" w:cs="Times New Roman"/>
          <w:sz w:val="28"/>
          <w:szCs w:val="28"/>
          <w:lang w:val="uk-UA"/>
        </w:rPr>
        <w:t>Борис ФІЛАТОВ</w:t>
      </w:r>
    </w:p>
    <w:p w:rsidR="00A04C31" w:rsidRPr="00234AC1" w:rsidRDefault="00A04C31" w:rsidP="004B08A1">
      <w:pPr>
        <w:pStyle w:val="a3"/>
        <w:spacing w:after="0" w:line="240" w:lineRule="auto"/>
        <w:ind w:right="49" w:firstLine="567"/>
        <w:jc w:val="both"/>
        <w:rPr>
          <w:rFonts w:ascii="Times New Roman" w:hAnsi="Times New Roman" w:cs="Times New Roman"/>
          <w:sz w:val="28"/>
          <w:szCs w:val="28"/>
          <w:lang w:val="uk-UA"/>
        </w:rPr>
      </w:pPr>
    </w:p>
    <w:p w:rsidR="00234AC1" w:rsidRDefault="00234AC1" w:rsidP="004B08A1">
      <w:pPr>
        <w:pStyle w:val="a3"/>
        <w:spacing w:after="0" w:line="240" w:lineRule="auto"/>
        <w:ind w:left="0" w:right="49" w:firstLine="567"/>
        <w:jc w:val="both"/>
        <w:rPr>
          <w:rFonts w:ascii="Times New Roman" w:hAnsi="Times New Roman" w:cs="Times New Roman"/>
          <w:sz w:val="18"/>
          <w:szCs w:val="18"/>
          <w:lang w:val="uk-UA"/>
        </w:rPr>
      </w:pPr>
    </w:p>
    <w:p w:rsidR="00234AC1" w:rsidRDefault="00234AC1" w:rsidP="004B08A1">
      <w:pPr>
        <w:pStyle w:val="a3"/>
        <w:spacing w:after="0" w:line="240" w:lineRule="auto"/>
        <w:ind w:left="0" w:right="49" w:firstLine="567"/>
        <w:jc w:val="both"/>
        <w:rPr>
          <w:rFonts w:ascii="Times New Roman" w:hAnsi="Times New Roman" w:cs="Times New Roman"/>
          <w:sz w:val="18"/>
          <w:szCs w:val="18"/>
          <w:lang w:val="uk-UA"/>
        </w:rPr>
      </w:pPr>
    </w:p>
    <w:p w:rsidR="00234AC1" w:rsidRDefault="00234AC1" w:rsidP="004B08A1">
      <w:pPr>
        <w:pStyle w:val="a3"/>
        <w:spacing w:after="0" w:line="240" w:lineRule="auto"/>
        <w:ind w:left="0" w:right="49" w:firstLine="567"/>
        <w:jc w:val="both"/>
        <w:rPr>
          <w:rFonts w:ascii="Times New Roman" w:hAnsi="Times New Roman" w:cs="Times New Roman"/>
          <w:sz w:val="18"/>
          <w:szCs w:val="18"/>
          <w:lang w:val="uk-UA"/>
        </w:rPr>
      </w:pPr>
    </w:p>
    <w:p w:rsidR="00234AC1" w:rsidRDefault="00234AC1" w:rsidP="004B08A1">
      <w:pPr>
        <w:pStyle w:val="a3"/>
        <w:spacing w:after="0" w:line="240" w:lineRule="auto"/>
        <w:ind w:left="0" w:right="49" w:firstLine="567"/>
        <w:jc w:val="both"/>
        <w:rPr>
          <w:rFonts w:ascii="Times New Roman" w:hAnsi="Times New Roman" w:cs="Times New Roman"/>
          <w:sz w:val="18"/>
          <w:szCs w:val="18"/>
          <w:lang w:val="uk-UA"/>
        </w:rPr>
      </w:pPr>
    </w:p>
    <w:p w:rsidR="00234AC1" w:rsidRDefault="00234AC1" w:rsidP="004B08A1">
      <w:pPr>
        <w:pStyle w:val="a3"/>
        <w:spacing w:after="0" w:line="240" w:lineRule="auto"/>
        <w:ind w:left="0" w:right="49" w:firstLine="567"/>
        <w:jc w:val="both"/>
        <w:rPr>
          <w:rFonts w:ascii="Times New Roman" w:hAnsi="Times New Roman" w:cs="Times New Roman"/>
          <w:sz w:val="18"/>
          <w:szCs w:val="18"/>
          <w:lang w:val="uk-UA"/>
        </w:rPr>
      </w:pPr>
    </w:p>
    <w:p w:rsidR="0044651A" w:rsidRDefault="0044651A" w:rsidP="009A5F62">
      <w:pPr>
        <w:spacing w:after="0" w:line="240" w:lineRule="auto"/>
        <w:ind w:right="49"/>
        <w:jc w:val="both"/>
        <w:rPr>
          <w:rFonts w:ascii="Times New Roman" w:hAnsi="Times New Roman" w:cs="Times New Roman"/>
          <w:sz w:val="20"/>
          <w:szCs w:val="18"/>
          <w:lang w:val="uk-UA"/>
        </w:rPr>
      </w:pPr>
    </w:p>
    <w:p w:rsidR="0044651A" w:rsidRDefault="0044651A" w:rsidP="009A5F62">
      <w:pPr>
        <w:spacing w:after="0" w:line="240" w:lineRule="auto"/>
        <w:ind w:right="49"/>
        <w:jc w:val="both"/>
        <w:rPr>
          <w:rFonts w:ascii="Times New Roman" w:hAnsi="Times New Roman" w:cs="Times New Roman"/>
          <w:sz w:val="20"/>
          <w:szCs w:val="18"/>
          <w:lang w:val="uk-UA"/>
        </w:rPr>
      </w:pPr>
    </w:p>
    <w:p w:rsidR="0044651A" w:rsidRDefault="0044651A" w:rsidP="009A5F62">
      <w:pPr>
        <w:spacing w:after="0" w:line="240" w:lineRule="auto"/>
        <w:ind w:right="49"/>
        <w:jc w:val="both"/>
        <w:rPr>
          <w:rFonts w:ascii="Times New Roman" w:hAnsi="Times New Roman" w:cs="Times New Roman"/>
          <w:sz w:val="20"/>
          <w:szCs w:val="18"/>
          <w:lang w:val="uk-UA"/>
        </w:rPr>
      </w:pPr>
    </w:p>
    <w:p w:rsidR="0044651A" w:rsidRDefault="0044651A" w:rsidP="009A5F62">
      <w:pPr>
        <w:spacing w:after="0" w:line="240" w:lineRule="auto"/>
        <w:ind w:right="49"/>
        <w:jc w:val="both"/>
        <w:rPr>
          <w:rFonts w:ascii="Times New Roman" w:hAnsi="Times New Roman" w:cs="Times New Roman"/>
          <w:sz w:val="20"/>
          <w:szCs w:val="18"/>
          <w:lang w:val="uk-UA"/>
        </w:rPr>
      </w:pPr>
    </w:p>
    <w:p w:rsidR="0031667F" w:rsidRPr="009A5F62" w:rsidRDefault="00727540" w:rsidP="009A5F62">
      <w:pPr>
        <w:spacing w:after="0" w:line="240" w:lineRule="auto"/>
        <w:ind w:right="49"/>
        <w:jc w:val="both"/>
        <w:rPr>
          <w:rFonts w:ascii="Times New Roman" w:hAnsi="Times New Roman" w:cs="Times New Roman"/>
          <w:sz w:val="20"/>
          <w:szCs w:val="18"/>
          <w:lang w:val="uk-UA"/>
        </w:rPr>
      </w:pPr>
      <w:r w:rsidRPr="009A5F62">
        <w:rPr>
          <w:rFonts w:ascii="Times New Roman" w:hAnsi="Times New Roman" w:cs="Times New Roman"/>
          <w:sz w:val="20"/>
          <w:szCs w:val="18"/>
          <w:lang w:val="uk-UA"/>
        </w:rPr>
        <w:t xml:space="preserve">Пильченко Андрій </w:t>
      </w:r>
      <w:r w:rsidR="009101B7" w:rsidRPr="009A5F62">
        <w:rPr>
          <w:rFonts w:ascii="Times New Roman" w:hAnsi="Times New Roman" w:cs="Times New Roman"/>
          <w:sz w:val="20"/>
          <w:szCs w:val="18"/>
          <w:lang w:val="uk-UA"/>
        </w:rPr>
        <w:t>745 09 50</w:t>
      </w:r>
    </w:p>
    <w:sectPr w:rsidR="0031667F" w:rsidRPr="009A5F62" w:rsidSect="00234AC1">
      <w:headerReference w:type="default" r:id="rId8"/>
      <w:pgSz w:w="12240" w:h="15840"/>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93E" w:rsidRDefault="0073393E" w:rsidP="00234AC1">
      <w:pPr>
        <w:spacing w:after="0" w:line="240" w:lineRule="auto"/>
      </w:pPr>
      <w:r>
        <w:separator/>
      </w:r>
    </w:p>
  </w:endnote>
  <w:endnote w:type="continuationSeparator" w:id="0">
    <w:p w:rsidR="0073393E" w:rsidRDefault="0073393E" w:rsidP="0023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93E" w:rsidRDefault="0073393E" w:rsidP="00234AC1">
      <w:pPr>
        <w:spacing w:after="0" w:line="240" w:lineRule="auto"/>
      </w:pPr>
      <w:r>
        <w:separator/>
      </w:r>
    </w:p>
  </w:footnote>
  <w:footnote w:type="continuationSeparator" w:id="0">
    <w:p w:rsidR="0073393E" w:rsidRDefault="0073393E" w:rsidP="00234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371343"/>
      <w:docPartObj>
        <w:docPartGallery w:val="Page Numbers (Top of Page)"/>
        <w:docPartUnique/>
      </w:docPartObj>
    </w:sdtPr>
    <w:sdtEndPr>
      <w:rPr>
        <w:rFonts w:ascii="Times New Roman" w:hAnsi="Times New Roman" w:cs="Times New Roman"/>
        <w:sz w:val="28"/>
        <w:szCs w:val="28"/>
      </w:rPr>
    </w:sdtEndPr>
    <w:sdtContent>
      <w:p w:rsidR="00234AC1" w:rsidRPr="00234AC1" w:rsidRDefault="00234AC1">
        <w:pPr>
          <w:pStyle w:val="a5"/>
          <w:jc w:val="center"/>
          <w:rPr>
            <w:rFonts w:ascii="Times New Roman" w:hAnsi="Times New Roman" w:cs="Times New Roman"/>
            <w:sz w:val="28"/>
            <w:szCs w:val="28"/>
          </w:rPr>
        </w:pPr>
        <w:r w:rsidRPr="00234AC1">
          <w:rPr>
            <w:rFonts w:ascii="Times New Roman" w:hAnsi="Times New Roman" w:cs="Times New Roman"/>
            <w:sz w:val="28"/>
            <w:szCs w:val="28"/>
          </w:rPr>
          <w:fldChar w:fldCharType="begin"/>
        </w:r>
        <w:r w:rsidRPr="00234AC1">
          <w:rPr>
            <w:rFonts w:ascii="Times New Roman" w:hAnsi="Times New Roman" w:cs="Times New Roman"/>
            <w:sz w:val="28"/>
            <w:szCs w:val="28"/>
          </w:rPr>
          <w:instrText>PAGE   \* MERGEFORMAT</w:instrText>
        </w:r>
        <w:r w:rsidRPr="00234AC1">
          <w:rPr>
            <w:rFonts w:ascii="Times New Roman" w:hAnsi="Times New Roman" w:cs="Times New Roman"/>
            <w:sz w:val="28"/>
            <w:szCs w:val="28"/>
          </w:rPr>
          <w:fldChar w:fldCharType="separate"/>
        </w:r>
        <w:r w:rsidR="0069691A" w:rsidRPr="0069691A">
          <w:rPr>
            <w:rFonts w:ascii="Times New Roman" w:hAnsi="Times New Roman" w:cs="Times New Roman"/>
            <w:noProof/>
            <w:sz w:val="28"/>
            <w:szCs w:val="28"/>
            <w:lang w:val="ru-RU"/>
          </w:rPr>
          <w:t>3</w:t>
        </w:r>
        <w:r w:rsidRPr="00234AC1">
          <w:rPr>
            <w:rFonts w:ascii="Times New Roman" w:hAnsi="Times New Roman" w:cs="Times New Roman"/>
            <w:sz w:val="28"/>
            <w:szCs w:val="28"/>
          </w:rPr>
          <w:fldChar w:fldCharType="end"/>
        </w:r>
      </w:p>
    </w:sdtContent>
  </w:sdt>
  <w:p w:rsidR="00234AC1" w:rsidRDefault="00234A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A731A"/>
    <w:multiLevelType w:val="hybridMultilevel"/>
    <w:tmpl w:val="52A2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35"/>
    <w:rsid w:val="00011B2F"/>
    <w:rsid w:val="0003701A"/>
    <w:rsid w:val="0006714C"/>
    <w:rsid w:val="000C5DAC"/>
    <w:rsid w:val="001134E2"/>
    <w:rsid w:val="001912BB"/>
    <w:rsid w:val="00234AC1"/>
    <w:rsid w:val="002462F0"/>
    <w:rsid w:val="002842BC"/>
    <w:rsid w:val="0029436A"/>
    <w:rsid w:val="002C047C"/>
    <w:rsid w:val="002C40D7"/>
    <w:rsid w:val="002F6DD2"/>
    <w:rsid w:val="00302C48"/>
    <w:rsid w:val="0031667F"/>
    <w:rsid w:val="0033404F"/>
    <w:rsid w:val="0034388B"/>
    <w:rsid w:val="00345F1D"/>
    <w:rsid w:val="00356CFA"/>
    <w:rsid w:val="003B6640"/>
    <w:rsid w:val="0044651A"/>
    <w:rsid w:val="004B08A1"/>
    <w:rsid w:val="005265EB"/>
    <w:rsid w:val="00563B5F"/>
    <w:rsid w:val="005A02AE"/>
    <w:rsid w:val="005F0F94"/>
    <w:rsid w:val="00611E2C"/>
    <w:rsid w:val="0069691A"/>
    <w:rsid w:val="0069745C"/>
    <w:rsid w:val="006F1F5E"/>
    <w:rsid w:val="006F4135"/>
    <w:rsid w:val="00727540"/>
    <w:rsid w:val="0073393E"/>
    <w:rsid w:val="0079547D"/>
    <w:rsid w:val="007C1645"/>
    <w:rsid w:val="00823A5B"/>
    <w:rsid w:val="00827A95"/>
    <w:rsid w:val="008E199E"/>
    <w:rsid w:val="009101B7"/>
    <w:rsid w:val="00984948"/>
    <w:rsid w:val="009963CF"/>
    <w:rsid w:val="009A5F62"/>
    <w:rsid w:val="009F39F0"/>
    <w:rsid w:val="00A04C31"/>
    <w:rsid w:val="00A34BC4"/>
    <w:rsid w:val="00A913F3"/>
    <w:rsid w:val="00AB4EA9"/>
    <w:rsid w:val="00AC1FB6"/>
    <w:rsid w:val="00AC4518"/>
    <w:rsid w:val="00B242A8"/>
    <w:rsid w:val="00B71778"/>
    <w:rsid w:val="00B75EEA"/>
    <w:rsid w:val="00BC1221"/>
    <w:rsid w:val="00C16E30"/>
    <w:rsid w:val="00C935E3"/>
    <w:rsid w:val="00CD716D"/>
    <w:rsid w:val="00CE0236"/>
    <w:rsid w:val="00CE5166"/>
    <w:rsid w:val="00D44046"/>
    <w:rsid w:val="00D5010F"/>
    <w:rsid w:val="00D52C88"/>
    <w:rsid w:val="00DA351F"/>
    <w:rsid w:val="00DB4FBD"/>
    <w:rsid w:val="00DC20E1"/>
    <w:rsid w:val="00E25BDA"/>
    <w:rsid w:val="00E54866"/>
    <w:rsid w:val="00E70B6C"/>
    <w:rsid w:val="00E73276"/>
    <w:rsid w:val="00E7511B"/>
    <w:rsid w:val="00E75967"/>
    <w:rsid w:val="00FA1416"/>
    <w:rsid w:val="00FF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7AEF4-1BCA-44A1-BEB4-F4BCE63B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FBD"/>
    <w:pPr>
      <w:ind w:left="720"/>
      <w:contextualSpacing/>
    </w:pPr>
  </w:style>
  <w:style w:type="table" w:styleId="a4">
    <w:name w:val="Table Grid"/>
    <w:basedOn w:val="a1"/>
    <w:uiPriority w:val="39"/>
    <w:rsid w:val="00316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34A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4AC1"/>
  </w:style>
  <w:style w:type="paragraph" w:styleId="a7">
    <w:name w:val="footer"/>
    <w:basedOn w:val="a"/>
    <w:link w:val="a8"/>
    <w:uiPriority w:val="99"/>
    <w:unhideWhenUsed/>
    <w:rsid w:val="00234A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9865-74E2-4183-957C-47A85378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3376</Words>
  <Characters>1925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Олександрівна Корабльова</dc:creator>
  <cp:keywords/>
  <dc:description/>
  <cp:lastModifiedBy>Ольга Мороз</cp:lastModifiedBy>
  <cp:revision>2</cp:revision>
  <dcterms:created xsi:type="dcterms:W3CDTF">2023-04-25T12:27:00Z</dcterms:created>
  <dcterms:modified xsi:type="dcterms:W3CDTF">2023-04-25T12:27:00Z</dcterms:modified>
</cp:coreProperties>
</file>