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lang w:val="uk-UA" w:eastAsia="uk-UA"/>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 xml:space="preserve">е-mail: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3218C75B" w:rsidR="004F647B" w:rsidRPr="00AB166A" w:rsidRDefault="004F505F" w:rsidP="001165A8">
                  <w:pPr>
                    <w:snapToGrid w:val="0"/>
                    <w:jc w:val="both"/>
                    <w:rPr>
                      <w:color w:val="000099"/>
                      <w:lang w:val="uk-UA"/>
                    </w:rPr>
                  </w:pPr>
                  <w:r>
                    <w:rPr>
                      <w:color w:val="000099"/>
                      <w:sz w:val="22"/>
                      <w:szCs w:val="22"/>
                      <w:lang w:val="uk-UA"/>
                    </w:rPr>
                    <w:t>12</w:t>
                  </w:r>
                  <w:r w:rsidR="004F647B" w:rsidRPr="00AB166A">
                    <w:rPr>
                      <w:color w:val="000099"/>
                      <w:sz w:val="22"/>
                      <w:szCs w:val="22"/>
                      <w:lang w:val="uk-UA"/>
                    </w:rPr>
                    <w:t>.</w:t>
                  </w:r>
                  <w:r>
                    <w:rPr>
                      <w:color w:val="000099"/>
                      <w:sz w:val="22"/>
                      <w:szCs w:val="22"/>
                      <w:lang w:val="uk-UA"/>
                    </w:rPr>
                    <w:t>12</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785F7936" w14:textId="77777777" w:rsidR="004F505F"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w:t>
      </w:r>
    </w:p>
    <w:p w14:paraId="20973635" w14:textId="7BA4B277" w:rsidR="009F4506" w:rsidRPr="00A63116" w:rsidRDefault="009F4506" w:rsidP="009F4506">
      <w:pPr>
        <w:tabs>
          <w:tab w:val="left" w:pos="4095"/>
        </w:tabs>
        <w:jc w:val="center"/>
        <w:rPr>
          <w:bCs/>
          <w:color w:val="000000" w:themeColor="text1"/>
          <w:sz w:val="22"/>
          <w:szCs w:val="22"/>
          <w:shd w:val="clear" w:color="auto" w:fill="FFFFFF"/>
          <w:lang w:val="uk-UA"/>
        </w:rPr>
      </w:pPr>
      <w:r w:rsidRPr="00A63116">
        <w:rPr>
          <w:bCs/>
          <w:color w:val="000000" w:themeColor="text1"/>
          <w:sz w:val="22"/>
          <w:szCs w:val="22"/>
          <w:shd w:val="clear" w:color="auto" w:fill="FFFFFF"/>
          <w:lang w:val="uk-UA"/>
        </w:rPr>
        <w:t xml:space="preserve"> коштів» (зі змінами))</w:t>
      </w:r>
    </w:p>
    <w:p w14:paraId="11B9232A" w14:textId="7B5B036B" w:rsidR="004139AC" w:rsidRPr="00A63116" w:rsidRDefault="004139AC" w:rsidP="004139AC">
      <w:pPr>
        <w:jc w:val="center"/>
        <w:rPr>
          <w:iCs/>
          <w:sz w:val="22"/>
          <w:szCs w:val="22"/>
        </w:rPr>
      </w:pPr>
      <w:r w:rsidRPr="00A63116">
        <w:rPr>
          <w:iCs/>
          <w:sz w:val="22"/>
          <w:szCs w:val="22"/>
        </w:rPr>
        <w:t>Передплата та доставка періодичного видання Газети «Наше місто»</w:t>
      </w:r>
    </w:p>
    <w:p w14:paraId="1C4C9456" w14:textId="2E6849DB" w:rsidR="006E6DDB" w:rsidRPr="00A63116" w:rsidRDefault="004139AC" w:rsidP="004139AC">
      <w:pPr>
        <w:pStyle w:val="rvps12"/>
        <w:shd w:val="clear" w:color="auto" w:fill="FFFFFF"/>
        <w:spacing w:before="0" w:beforeAutospacing="0" w:after="0" w:afterAutospacing="0"/>
        <w:jc w:val="center"/>
        <w:textAlignment w:val="baseline"/>
        <w:rPr>
          <w:rFonts w:eastAsia="SimSun"/>
          <w:bCs/>
          <w:color w:val="000000" w:themeColor="text1"/>
          <w:sz w:val="22"/>
          <w:szCs w:val="22"/>
          <w:lang w:val="uk-UA" w:eastAsia="en-US"/>
        </w:rPr>
      </w:pPr>
      <w:r w:rsidRPr="00A63116">
        <w:rPr>
          <w:iCs/>
          <w:sz w:val="22"/>
          <w:szCs w:val="22"/>
        </w:rPr>
        <w:t>ДК 021:2015: 79980000-7 — Послуги з передплати друкованих видань</w:t>
      </w:r>
      <w:r w:rsidR="006E6DDB" w:rsidRPr="00A63116">
        <w:rPr>
          <w:color w:val="333333"/>
          <w:sz w:val="22"/>
          <w:szCs w:val="22"/>
          <w:shd w:val="clear" w:color="auto" w:fill="FFFFFF"/>
          <w:lang w:val="uk-UA"/>
        </w:rPr>
        <w:t xml:space="preserve">                                                                      </w:t>
      </w:r>
      <w:r w:rsidR="00EB05B6" w:rsidRPr="00A63116">
        <w:rPr>
          <w:color w:val="333333"/>
          <w:sz w:val="22"/>
          <w:szCs w:val="22"/>
          <w:shd w:val="clear" w:color="auto" w:fill="FFFFFF"/>
        </w:rPr>
        <w:t>UA-2023-12-12-016469-a</w:t>
      </w:r>
    </w:p>
    <w:p w14:paraId="0C032047" w14:textId="34D64CC9"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0B730440" w14:textId="77777777" w:rsidR="004139AC" w:rsidRPr="004139AC" w:rsidRDefault="009F4506" w:rsidP="003F4F08">
      <w:pPr>
        <w:pStyle w:val="rvps12"/>
        <w:numPr>
          <w:ilvl w:val="0"/>
          <w:numId w:val="1"/>
        </w:numPr>
        <w:shd w:val="clear" w:color="auto" w:fill="FFFFFF"/>
        <w:spacing w:before="0" w:beforeAutospacing="0" w:after="0" w:afterAutospacing="0"/>
        <w:ind w:left="1077"/>
        <w:textAlignment w:val="baseline"/>
        <w:rPr>
          <w:rFonts w:eastAsia="Calibri"/>
          <w:sz w:val="20"/>
          <w:szCs w:val="20"/>
          <w:lang w:val="uk-UA" w:eastAsia="en-US"/>
        </w:rPr>
      </w:pPr>
      <w:r w:rsidRPr="00425B94">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425B94">
        <w:rPr>
          <w:sz w:val="22"/>
          <w:szCs w:val="22"/>
          <w:lang w:val="uk-UA"/>
        </w:rPr>
        <w:t xml:space="preserve">)                          </w:t>
      </w:r>
      <w:r w:rsidR="004139AC" w:rsidRPr="004139AC">
        <w:rPr>
          <w:rFonts w:eastAsia="Calibri"/>
          <w:sz w:val="20"/>
          <w:szCs w:val="20"/>
          <w:lang w:val="uk-UA" w:eastAsia="en-US"/>
        </w:rPr>
        <w:t xml:space="preserve">Передплата та доставка періодичного видання Газети «Наше місто» </w:t>
      </w:r>
    </w:p>
    <w:p w14:paraId="6D3215FC" w14:textId="5676D325" w:rsidR="007C4567" w:rsidRPr="00425B94" w:rsidRDefault="004139AC" w:rsidP="003F4F08">
      <w:pPr>
        <w:pStyle w:val="rvps12"/>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4139AC">
        <w:rPr>
          <w:rFonts w:eastAsia="Calibri"/>
          <w:sz w:val="20"/>
          <w:szCs w:val="20"/>
          <w:lang w:val="uk-UA" w:eastAsia="en-US"/>
        </w:rPr>
        <w:t>ДК 021:2015: 79980000-7 — Послуги з передплати друкованих видань</w:t>
      </w:r>
    </w:p>
    <w:p w14:paraId="0DED481C" w14:textId="77777777" w:rsidR="003F4F08" w:rsidRPr="003F4F08" w:rsidRDefault="009F4506" w:rsidP="003F4F08">
      <w:pPr>
        <w:pStyle w:val="rvps12"/>
        <w:numPr>
          <w:ilvl w:val="0"/>
          <w:numId w:val="1"/>
        </w:numPr>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425B94">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425B94">
        <w:rPr>
          <w:sz w:val="22"/>
          <w:szCs w:val="22"/>
          <w:lang w:val="uk-UA"/>
        </w:rPr>
        <w:t xml:space="preserve"> </w:t>
      </w:r>
      <w:bookmarkStart w:id="1" w:name="_Hlk150334876"/>
      <w:r w:rsidR="003F4F08" w:rsidRPr="003F4F08">
        <w:rPr>
          <w:sz w:val="22"/>
          <w:szCs w:val="22"/>
          <w:lang w:val="uk-UA"/>
        </w:rPr>
        <w:t>49000, Україна, Дніпропетровська область, м. Дніпро, за адресами, вказаними Замовником.</w:t>
      </w:r>
      <w:bookmarkEnd w:id="1"/>
    </w:p>
    <w:p w14:paraId="71B1DD6F" w14:textId="5A354B85" w:rsidR="009F4506" w:rsidRPr="004F505F" w:rsidRDefault="007C4567" w:rsidP="003F4F08">
      <w:pPr>
        <w:pStyle w:val="rvps12"/>
        <w:numPr>
          <w:ilvl w:val="0"/>
          <w:numId w:val="1"/>
        </w:numPr>
        <w:shd w:val="clear" w:color="auto" w:fill="FFFFFF"/>
        <w:spacing w:before="0" w:beforeAutospacing="0" w:after="0" w:afterAutospacing="0"/>
        <w:ind w:left="1077"/>
        <w:textAlignment w:val="baseline"/>
        <w:rPr>
          <w:bCs/>
          <w:color w:val="000000" w:themeColor="text1"/>
          <w:sz w:val="22"/>
          <w:szCs w:val="22"/>
          <w:shd w:val="clear" w:color="auto" w:fill="FFFFFF"/>
          <w:lang w:val="uk-UA"/>
        </w:rPr>
      </w:pPr>
      <w:r w:rsidRPr="004F505F">
        <w:rPr>
          <w:sz w:val="22"/>
          <w:szCs w:val="22"/>
          <w:lang w:val="uk-UA"/>
        </w:rPr>
        <w:t>Кількість</w:t>
      </w:r>
      <w:r w:rsidR="006D67D2" w:rsidRPr="004F505F">
        <w:rPr>
          <w:sz w:val="22"/>
          <w:szCs w:val="22"/>
          <w:lang w:val="uk-UA"/>
        </w:rPr>
        <w:t xml:space="preserve">: </w:t>
      </w:r>
      <w:r w:rsidR="00E8316A" w:rsidRPr="004F505F">
        <w:rPr>
          <w:sz w:val="22"/>
          <w:szCs w:val="22"/>
          <w:lang w:val="uk-UA"/>
        </w:rPr>
        <w:t xml:space="preserve">   </w:t>
      </w:r>
      <w:bookmarkStart w:id="2" w:name="_Hlk150334945"/>
      <w:r w:rsidR="004F505F" w:rsidRPr="004F505F">
        <w:rPr>
          <w:sz w:val="22"/>
          <w:szCs w:val="22"/>
          <w:lang w:val="uk-UA"/>
        </w:rPr>
        <w:t xml:space="preserve">62 004 </w:t>
      </w:r>
      <w:r w:rsidR="00E8316A" w:rsidRPr="004F505F">
        <w:rPr>
          <w:sz w:val="22"/>
          <w:szCs w:val="22"/>
          <w:lang w:val="uk-UA"/>
        </w:rPr>
        <w:t>комплектів газети «Наше місто» (</w:t>
      </w:r>
      <w:r w:rsidR="00865EDA" w:rsidRPr="004F505F">
        <w:rPr>
          <w:sz w:val="22"/>
          <w:szCs w:val="22"/>
          <w:lang w:val="uk-UA"/>
        </w:rPr>
        <w:t>5</w:t>
      </w:r>
      <w:r w:rsidR="004F505F" w:rsidRPr="004F505F">
        <w:rPr>
          <w:sz w:val="22"/>
          <w:szCs w:val="22"/>
          <w:lang w:val="uk-UA"/>
        </w:rPr>
        <w:t> </w:t>
      </w:r>
      <w:r w:rsidR="00865EDA" w:rsidRPr="004F505F">
        <w:rPr>
          <w:sz w:val="22"/>
          <w:szCs w:val="22"/>
          <w:lang w:val="uk-UA"/>
        </w:rPr>
        <w:t>1</w:t>
      </w:r>
      <w:r w:rsidR="004F505F" w:rsidRPr="004F505F">
        <w:rPr>
          <w:sz w:val="22"/>
          <w:szCs w:val="22"/>
          <w:lang w:val="uk-UA"/>
        </w:rPr>
        <w:t xml:space="preserve">67 </w:t>
      </w:r>
      <w:r w:rsidR="00E8316A" w:rsidRPr="004F505F">
        <w:rPr>
          <w:sz w:val="22"/>
          <w:szCs w:val="22"/>
          <w:lang w:val="uk-UA"/>
        </w:rPr>
        <w:t>комплектів газети «Наше місто» на місяць)</w:t>
      </w:r>
      <w:bookmarkEnd w:id="2"/>
      <w:r w:rsidR="00E8316A" w:rsidRPr="004F505F">
        <w:rPr>
          <w:sz w:val="22"/>
          <w:szCs w:val="22"/>
          <w:lang w:val="uk-UA"/>
        </w:rPr>
        <w:t xml:space="preserve">  </w:t>
      </w:r>
      <w:r w:rsidR="00087114" w:rsidRPr="004F505F">
        <w:rPr>
          <w:color w:val="000000" w:themeColor="text1"/>
          <w:sz w:val="22"/>
          <w:szCs w:val="22"/>
          <w:lang w:val="uk-UA"/>
        </w:rPr>
        <w:t xml:space="preserve">строк надання послуг </w:t>
      </w:r>
      <w:r w:rsidR="009F4506" w:rsidRPr="004F505F">
        <w:rPr>
          <w:color w:val="000000" w:themeColor="text1"/>
          <w:sz w:val="22"/>
          <w:szCs w:val="22"/>
          <w:lang w:val="uk-UA"/>
        </w:rPr>
        <w:t xml:space="preserve">до </w:t>
      </w:r>
      <w:r w:rsidR="00C965A4" w:rsidRPr="004F505F">
        <w:rPr>
          <w:color w:val="000000" w:themeColor="text1"/>
          <w:sz w:val="22"/>
          <w:szCs w:val="22"/>
          <w:lang w:val="uk-UA"/>
        </w:rPr>
        <w:t>31</w:t>
      </w:r>
      <w:r w:rsidR="009F4506" w:rsidRPr="004F505F">
        <w:rPr>
          <w:color w:val="000000" w:themeColor="text1"/>
          <w:sz w:val="22"/>
          <w:szCs w:val="22"/>
          <w:lang w:val="uk-UA"/>
        </w:rPr>
        <w:t xml:space="preserve"> </w:t>
      </w:r>
      <w:r w:rsidR="00C965A4" w:rsidRPr="004F505F">
        <w:rPr>
          <w:color w:val="000000" w:themeColor="text1"/>
          <w:sz w:val="22"/>
          <w:szCs w:val="22"/>
          <w:lang w:val="uk-UA"/>
        </w:rPr>
        <w:t>грудня</w:t>
      </w:r>
      <w:r w:rsidR="009F4506" w:rsidRPr="004F505F">
        <w:rPr>
          <w:color w:val="000000" w:themeColor="text1"/>
          <w:sz w:val="22"/>
          <w:szCs w:val="22"/>
          <w:lang w:val="uk-UA"/>
        </w:rPr>
        <w:t xml:space="preserve"> 202</w:t>
      </w:r>
      <w:r w:rsidR="003F4F08" w:rsidRPr="004F505F">
        <w:rPr>
          <w:color w:val="000000" w:themeColor="text1"/>
          <w:sz w:val="22"/>
          <w:szCs w:val="22"/>
          <w:lang w:val="uk-UA"/>
        </w:rPr>
        <w:t>4</w:t>
      </w:r>
      <w:r w:rsidR="009F4506" w:rsidRPr="004F505F">
        <w:rPr>
          <w:color w:val="000000" w:themeColor="text1"/>
          <w:sz w:val="22"/>
          <w:szCs w:val="22"/>
          <w:lang w:val="uk-UA"/>
        </w:rPr>
        <w:t>.</w:t>
      </w:r>
    </w:p>
    <w:p w14:paraId="690ECFA7" w14:textId="78412A22" w:rsidR="004F505F" w:rsidRPr="004F505F" w:rsidRDefault="004F505F" w:rsidP="004F505F">
      <w:pPr>
        <w:pStyle w:val="rvps12"/>
        <w:shd w:val="clear" w:color="auto" w:fill="FFFFFF"/>
        <w:spacing w:before="0" w:beforeAutospacing="0" w:after="0" w:afterAutospacing="0"/>
        <w:ind w:left="284"/>
        <w:textAlignment w:val="baseline"/>
        <w:rPr>
          <w:bCs/>
          <w:iCs/>
          <w:color w:val="000000" w:themeColor="text1"/>
          <w:sz w:val="22"/>
          <w:szCs w:val="22"/>
          <w:highlight w:val="yellow"/>
          <w:lang w:val="uk-UA" w:eastAsia="uk-UA"/>
        </w:rPr>
      </w:pPr>
      <w:r>
        <w:rPr>
          <w:b/>
          <w:bCs/>
          <w:i/>
          <w:iCs/>
          <w:color w:val="000000" w:themeColor="text1"/>
          <w:sz w:val="22"/>
          <w:szCs w:val="22"/>
          <w:lang w:val="uk-UA" w:eastAsia="uk-UA"/>
        </w:rPr>
        <w:t xml:space="preserve">        </w:t>
      </w:r>
      <w:r w:rsidRPr="004F505F">
        <w:rPr>
          <w:color w:val="000000" w:themeColor="text1"/>
          <w:sz w:val="22"/>
          <w:szCs w:val="22"/>
          <w:lang w:val="uk-UA" w:eastAsia="uk-UA"/>
        </w:rPr>
        <w:t>8</w:t>
      </w:r>
      <w:r>
        <w:rPr>
          <w:b/>
          <w:bCs/>
          <w:i/>
          <w:iCs/>
          <w:color w:val="000000" w:themeColor="text1"/>
          <w:sz w:val="22"/>
          <w:szCs w:val="22"/>
          <w:lang w:val="uk-UA" w:eastAsia="uk-UA"/>
        </w:rPr>
        <w:t xml:space="preserve">.    </w:t>
      </w:r>
      <w:r w:rsidR="009F4506" w:rsidRPr="006E6DDB">
        <w:rPr>
          <w:b/>
          <w:bCs/>
          <w:i/>
          <w:iCs/>
          <w:color w:val="000000" w:themeColor="text1"/>
          <w:sz w:val="22"/>
          <w:szCs w:val="22"/>
          <w:lang w:val="uk-UA" w:eastAsia="uk-UA"/>
        </w:rPr>
        <w:t>Вид закупівлі:</w:t>
      </w:r>
      <w:r w:rsidR="008B1EA6" w:rsidRPr="006E6DDB">
        <w:rPr>
          <w:b/>
          <w:bCs/>
          <w:i/>
          <w:iCs/>
          <w:color w:val="000000" w:themeColor="text1"/>
          <w:sz w:val="22"/>
          <w:szCs w:val="22"/>
          <w:lang w:val="uk-UA" w:eastAsia="uk-UA"/>
        </w:rPr>
        <w:t xml:space="preserve"> </w:t>
      </w:r>
      <w:r w:rsidR="00835E59" w:rsidRPr="006E6DDB">
        <w:rPr>
          <w:rFonts w:eastAsia="SimSun"/>
          <w:bCs/>
          <w:color w:val="000000" w:themeColor="text1"/>
          <w:sz w:val="22"/>
          <w:szCs w:val="22"/>
          <w:lang w:val="uk-UA" w:eastAsia="en-US"/>
        </w:rPr>
        <w:t>Відкриті торги</w:t>
      </w:r>
      <w:r w:rsidR="006D67D2" w:rsidRPr="006E6DDB">
        <w:rPr>
          <w:rFonts w:eastAsia="SimSun"/>
          <w:bCs/>
          <w:color w:val="000000" w:themeColor="text1"/>
          <w:sz w:val="22"/>
          <w:szCs w:val="22"/>
          <w:lang w:val="uk-UA" w:eastAsia="en-US"/>
        </w:rPr>
        <w:t xml:space="preserve"> з особливостями</w:t>
      </w:r>
      <w:r w:rsidR="009F4506" w:rsidRPr="006E6DDB">
        <w:rPr>
          <w:rFonts w:eastAsia="SimSun"/>
          <w:bCs/>
          <w:color w:val="000000" w:themeColor="text1"/>
          <w:sz w:val="22"/>
          <w:szCs w:val="22"/>
          <w:lang w:val="uk-UA" w:eastAsia="en-US"/>
        </w:rPr>
        <w:t>.</w:t>
      </w:r>
      <w:r w:rsidR="00E8316A">
        <w:rPr>
          <w:rFonts w:eastAsia="SimSun"/>
          <w:bCs/>
          <w:color w:val="000000" w:themeColor="text1"/>
          <w:sz w:val="22"/>
          <w:szCs w:val="22"/>
          <w:lang w:val="uk-UA" w:eastAsia="en-US"/>
        </w:rPr>
        <w:t xml:space="preserve"> </w:t>
      </w:r>
      <w:r w:rsidR="009F4506" w:rsidRPr="006E6DDB">
        <w:rPr>
          <w:rFonts w:eastAsia="SimSun"/>
          <w:bCs/>
          <w:color w:val="000000" w:themeColor="text1"/>
          <w:sz w:val="22"/>
          <w:szCs w:val="22"/>
          <w:lang w:val="uk-UA" w:eastAsia="en-US"/>
        </w:rPr>
        <w:t xml:space="preserve"> Ідентифікатор закупівлі</w:t>
      </w:r>
      <w:r w:rsidR="00E8316A">
        <w:rPr>
          <w:rFonts w:eastAsia="SimSun"/>
          <w:bCs/>
          <w:color w:val="000000" w:themeColor="text1"/>
          <w:sz w:val="22"/>
          <w:szCs w:val="22"/>
          <w:lang w:val="uk-UA" w:eastAsia="en-US"/>
        </w:rPr>
        <w:t xml:space="preserve">   </w:t>
      </w:r>
      <w:r w:rsidR="00883786" w:rsidRPr="006E6DDB">
        <w:rPr>
          <w:sz w:val="22"/>
          <w:szCs w:val="22"/>
          <w:lang w:val="uk-UA"/>
        </w:rPr>
        <w:t xml:space="preserve"> </w:t>
      </w:r>
    </w:p>
    <w:p w14:paraId="593C87F2" w14:textId="262A21B3" w:rsidR="006E6DDB" w:rsidRPr="00EB05B6" w:rsidRDefault="00EB05B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Pr>
          <w:color w:val="333333"/>
          <w:sz w:val="22"/>
          <w:szCs w:val="22"/>
          <w:shd w:val="clear" w:color="auto" w:fill="FFFFFF"/>
          <w:lang w:val="uk-UA"/>
        </w:rPr>
        <w:t xml:space="preserve">               </w:t>
      </w:r>
      <w:r w:rsidRPr="00EB05B6">
        <w:rPr>
          <w:color w:val="333333"/>
          <w:sz w:val="22"/>
          <w:szCs w:val="22"/>
          <w:shd w:val="clear" w:color="auto" w:fill="FFFFFF"/>
          <w:lang w:val="uk-UA"/>
        </w:rPr>
        <w:t>UA-2023-12-12-016469-a</w:t>
      </w:r>
    </w:p>
    <w:p w14:paraId="049FF4A0" w14:textId="4CEF1341" w:rsidR="009F4506" w:rsidRPr="006E6DDB" w:rsidRDefault="009F4506" w:rsidP="006E6DDB">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6E6DDB">
        <w:rPr>
          <w:b/>
          <w:bCs/>
          <w:iCs/>
          <w:color w:val="000000" w:themeColor="text1"/>
          <w:sz w:val="22"/>
          <w:szCs w:val="22"/>
          <w:lang w:val="uk-UA" w:eastAsia="uk-UA"/>
        </w:rPr>
        <w:t>Обґрунтування технічних та якісних характеристик предмета закупівлі</w:t>
      </w:r>
      <w:r w:rsidRPr="006E6DDB">
        <w:rPr>
          <w:bCs/>
          <w:iCs/>
          <w:color w:val="000000" w:themeColor="text1"/>
          <w:sz w:val="22"/>
          <w:szCs w:val="22"/>
          <w:lang w:val="uk-UA" w:eastAsia="uk-UA"/>
        </w:rPr>
        <w:t xml:space="preserve">: </w:t>
      </w:r>
    </w:p>
    <w:p w14:paraId="65DC77A5" w14:textId="357CEF87" w:rsidR="0097247E" w:rsidRDefault="00C623AE" w:rsidP="00E8316A">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Закупівля</w:t>
      </w:r>
      <w:r w:rsidR="006E6DDB">
        <w:rPr>
          <w:bCs/>
          <w:iCs/>
          <w:color w:val="000000" w:themeColor="text1"/>
          <w:sz w:val="22"/>
          <w:szCs w:val="22"/>
          <w:lang w:val="uk-UA" w:eastAsia="uk-UA"/>
        </w:rPr>
        <w:t xml:space="preserve"> </w:t>
      </w:r>
      <w:r w:rsidR="006E6DDB" w:rsidRPr="00E8316A">
        <w:rPr>
          <w:bCs/>
          <w:iCs/>
          <w:color w:val="000000" w:themeColor="text1"/>
          <w:sz w:val="22"/>
          <w:szCs w:val="22"/>
          <w:lang w:val="uk-UA" w:eastAsia="uk-UA"/>
        </w:rPr>
        <w:t>послуги:</w:t>
      </w:r>
      <w:r w:rsidRPr="00E8316A">
        <w:rPr>
          <w:bCs/>
          <w:iCs/>
          <w:color w:val="000000" w:themeColor="text1"/>
          <w:sz w:val="22"/>
          <w:szCs w:val="22"/>
          <w:lang w:val="uk-UA" w:eastAsia="uk-UA"/>
        </w:rPr>
        <w:t xml:space="preserve"> </w:t>
      </w:r>
      <w:r w:rsidR="00E8316A" w:rsidRPr="00E8316A">
        <w:rPr>
          <w:rFonts w:eastAsia="Calibri"/>
          <w:sz w:val="20"/>
          <w:szCs w:val="20"/>
          <w:lang w:val="uk-UA" w:eastAsia="en-US"/>
        </w:rPr>
        <w:t>Передплата та доставка періодичного видання Газети «Наше місто»</w:t>
      </w:r>
      <w:r w:rsidR="00E8316A">
        <w:rPr>
          <w:rFonts w:eastAsia="Calibri"/>
          <w:sz w:val="20"/>
          <w:szCs w:val="20"/>
          <w:lang w:val="uk-UA" w:eastAsia="en-US"/>
        </w:rPr>
        <w:t xml:space="preserve"> </w:t>
      </w:r>
      <w:r w:rsidR="00E8316A" w:rsidRPr="00E8316A">
        <w:rPr>
          <w:rFonts w:eastAsia="Calibri"/>
          <w:sz w:val="20"/>
          <w:szCs w:val="20"/>
          <w:lang w:val="uk-UA" w:eastAsia="en-US"/>
        </w:rPr>
        <w:t xml:space="preserve">ДК 021:2015: 79980000-7 — Послуги з передплати друкованих видань </w:t>
      </w:r>
      <w:r w:rsidRPr="00425B94">
        <w:rPr>
          <w:bCs/>
          <w:iCs/>
          <w:color w:val="000000" w:themeColor="text1"/>
          <w:sz w:val="22"/>
          <w:szCs w:val="22"/>
          <w:lang w:val="uk-UA" w:eastAsia="uk-UA"/>
        </w:rPr>
        <w:t xml:space="preserve">проводиться для потреб Замовника, </w:t>
      </w:r>
      <w:r w:rsidR="007C4567" w:rsidRPr="00425B94">
        <w:rPr>
          <w:bCs/>
          <w:iCs/>
          <w:color w:val="000000" w:themeColor="text1"/>
          <w:sz w:val="22"/>
          <w:szCs w:val="22"/>
          <w:lang w:val="uk-UA" w:eastAsia="uk-UA"/>
        </w:rPr>
        <w:t>за адресою</w:t>
      </w:r>
      <w:r w:rsidRPr="00425B94">
        <w:rPr>
          <w:bCs/>
          <w:iCs/>
          <w:color w:val="000000" w:themeColor="text1"/>
          <w:sz w:val="22"/>
          <w:szCs w:val="22"/>
          <w:lang w:val="uk-UA" w:eastAsia="uk-UA"/>
        </w:rPr>
        <w:t xml:space="preserve">: </w:t>
      </w:r>
      <w:r w:rsidR="00E8316A" w:rsidRPr="00E8316A">
        <w:rPr>
          <w:sz w:val="22"/>
          <w:szCs w:val="22"/>
          <w:lang w:val="uk-UA"/>
        </w:rPr>
        <w:t>49000, Україна, Дніпропетровська область, м. Дніпро, за адресами, вказаними Замовником</w:t>
      </w:r>
      <w:r w:rsidR="00425B94" w:rsidRPr="00E8316A">
        <w:rPr>
          <w:sz w:val="22"/>
          <w:szCs w:val="22"/>
          <w:lang w:val="uk-UA"/>
        </w:rPr>
        <w:t xml:space="preserve">; </w:t>
      </w:r>
      <w:r w:rsidR="007C4567" w:rsidRPr="00E8316A">
        <w:rPr>
          <w:bCs/>
          <w:iCs/>
          <w:color w:val="000000" w:themeColor="text1"/>
          <w:sz w:val="22"/>
          <w:szCs w:val="22"/>
          <w:lang w:val="uk-UA" w:eastAsia="uk-UA"/>
        </w:rPr>
        <w:t>Кількість</w:t>
      </w:r>
      <w:r w:rsidR="00E8316A" w:rsidRPr="00EB05B6">
        <w:rPr>
          <w:bCs/>
          <w:iCs/>
          <w:color w:val="000000" w:themeColor="text1"/>
          <w:sz w:val="22"/>
          <w:szCs w:val="22"/>
          <w:lang w:val="uk-UA" w:eastAsia="uk-UA"/>
        </w:rPr>
        <w:t xml:space="preserve">: </w:t>
      </w:r>
      <w:r w:rsidR="007C4567" w:rsidRPr="00EB05B6">
        <w:rPr>
          <w:bCs/>
          <w:iCs/>
          <w:color w:val="000000" w:themeColor="text1"/>
          <w:sz w:val="22"/>
          <w:szCs w:val="22"/>
          <w:lang w:val="uk-UA" w:eastAsia="uk-UA"/>
        </w:rPr>
        <w:t xml:space="preserve"> </w:t>
      </w:r>
      <w:bookmarkStart w:id="3" w:name="_Hlk138770659"/>
      <w:r w:rsidR="004F505F" w:rsidRPr="00EB05B6">
        <w:rPr>
          <w:iCs/>
          <w:color w:val="000000" w:themeColor="text1"/>
          <w:sz w:val="22"/>
          <w:szCs w:val="22"/>
          <w:lang w:val="uk-UA" w:eastAsia="uk-UA"/>
        </w:rPr>
        <w:t>62 004</w:t>
      </w:r>
      <w:r w:rsidR="00E8316A" w:rsidRPr="00EB05B6">
        <w:rPr>
          <w:iCs/>
          <w:color w:val="000000" w:themeColor="text1"/>
          <w:sz w:val="22"/>
          <w:szCs w:val="22"/>
          <w:lang w:val="uk-UA" w:eastAsia="uk-UA"/>
        </w:rPr>
        <w:t xml:space="preserve"> комплектів газети «Наше місто» (</w:t>
      </w:r>
      <w:r w:rsidR="00865EDA" w:rsidRPr="00EB05B6">
        <w:rPr>
          <w:iCs/>
          <w:color w:val="000000" w:themeColor="text1"/>
          <w:sz w:val="22"/>
          <w:szCs w:val="22"/>
          <w:lang w:val="uk-UA" w:eastAsia="uk-UA"/>
        </w:rPr>
        <w:t>5 1</w:t>
      </w:r>
      <w:r w:rsidR="004F505F" w:rsidRPr="00EB05B6">
        <w:rPr>
          <w:iCs/>
          <w:color w:val="000000" w:themeColor="text1"/>
          <w:sz w:val="22"/>
          <w:szCs w:val="22"/>
          <w:lang w:val="uk-UA" w:eastAsia="uk-UA"/>
        </w:rPr>
        <w:t>67</w:t>
      </w:r>
      <w:r w:rsidR="00E8316A" w:rsidRPr="00EB05B6">
        <w:rPr>
          <w:iCs/>
          <w:color w:val="000000" w:themeColor="text1"/>
          <w:sz w:val="22"/>
          <w:szCs w:val="22"/>
          <w:lang w:val="uk-UA" w:eastAsia="uk-UA"/>
        </w:rPr>
        <w:t xml:space="preserve"> комплектів газети «Наше місто» на місяць)   </w:t>
      </w:r>
      <w:bookmarkStart w:id="4" w:name="_Hlk153439797"/>
      <w:r w:rsidR="004F505F" w:rsidRPr="00EB05B6">
        <w:rPr>
          <w:bCs/>
          <w:iCs/>
          <w:color w:val="000000" w:themeColor="text1"/>
          <w:sz w:val="22"/>
          <w:szCs w:val="22"/>
          <w:lang w:val="uk-UA" w:eastAsia="uk-UA"/>
        </w:rPr>
        <w:t>3 487 725</w:t>
      </w:r>
      <w:r w:rsidR="00564EB4" w:rsidRPr="00EB05B6">
        <w:rPr>
          <w:bCs/>
          <w:iCs/>
          <w:color w:val="000000" w:themeColor="text1"/>
          <w:sz w:val="22"/>
          <w:szCs w:val="22"/>
          <w:lang w:val="uk-UA" w:eastAsia="uk-UA"/>
        </w:rPr>
        <w:t>,00 грн. (</w:t>
      </w:r>
      <w:r w:rsidR="004F505F" w:rsidRPr="00EB05B6">
        <w:rPr>
          <w:bCs/>
          <w:iCs/>
          <w:color w:val="000000" w:themeColor="text1"/>
          <w:sz w:val="22"/>
          <w:szCs w:val="22"/>
          <w:lang w:val="uk-UA" w:eastAsia="uk-UA"/>
        </w:rPr>
        <w:t>три мільйона чотириста вісімдесят сім тисяч сімсот двадцять п'ять</w:t>
      </w:r>
      <w:r w:rsidR="0097247E" w:rsidRPr="00EB05B6">
        <w:rPr>
          <w:bCs/>
          <w:iCs/>
          <w:color w:val="000000" w:themeColor="text1"/>
          <w:sz w:val="22"/>
          <w:szCs w:val="22"/>
          <w:lang w:val="uk-UA" w:eastAsia="uk-UA"/>
        </w:rPr>
        <w:t xml:space="preserve">   </w:t>
      </w:r>
      <w:r w:rsidR="00564EB4" w:rsidRPr="00EB05B6">
        <w:rPr>
          <w:bCs/>
          <w:iCs/>
          <w:color w:val="000000" w:themeColor="text1"/>
          <w:sz w:val="22"/>
          <w:szCs w:val="22"/>
          <w:lang w:val="uk-UA" w:eastAsia="uk-UA"/>
        </w:rPr>
        <w:t>грн. 00 коп.)</w:t>
      </w:r>
      <w:r w:rsidR="0097247E" w:rsidRPr="00EB05B6">
        <w:rPr>
          <w:bCs/>
          <w:iCs/>
          <w:color w:val="000000" w:themeColor="text1"/>
          <w:sz w:val="22"/>
          <w:szCs w:val="22"/>
          <w:lang w:val="uk-UA" w:eastAsia="uk-UA"/>
        </w:rPr>
        <w:t xml:space="preserve"> </w:t>
      </w:r>
      <w:r w:rsidR="00564EB4" w:rsidRPr="00EB05B6">
        <w:rPr>
          <w:bCs/>
          <w:iCs/>
          <w:color w:val="000000" w:themeColor="text1"/>
          <w:sz w:val="22"/>
          <w:szCs w:val="22"/>
          <w:lang w:val="uk-UA" w:eastAsia="uk-UA"/>
        </w:rPr>
        <w:t xml:space="preserve"> </w:t>
      </w:r>
      <w:r w:rsidR="0097247E" w:rsidRPr="00EB05B6">
        <w:rPr>
          <w:bCs/>
          <w:iCs/>
          <w:color w:val="000000" w:themeColor="text1"/>
          <w:sz w:val="22"/>
          <w:szCs w:val="22"/>
          <w:lang w:val="uk-UA" w:eastAsia="uk-UA"/>
        </w:rPr>
        <w:t xml:space="preserve">без </w:t>
      </w:r>
      <w:r w:rsidR="00564EB4" w:rsidRPr="00EB05B6">
        <w:rPr>
          <w:bCs/>
          <w:iCs/>
          <w:color w:val="000000" w:themeColor="text1"/>
          <w:sz w:val="22"/>
          <w:szCs w:val="22"/>
          <w:lang w:val="uk-UA" w:eastAsia="uk-UA"/>
        </w:rPr>
        <w:t xml:space="preserve"> ПДВ</w:t>
      </w:r>
      <w:r w:rsidR="00227093" w:rsidRPr="00EB05B6">
        <w:rPr>
          <w:bCs/>
          <w:iCs/>
          <w:color w:val="000000" w:themeColor="text1"/>
          <w:sz w:val="22"/>
          <w:szCs w:val="22"/>
          <w:lang w:val="uk-UA" w:eastAsia="uk-UA"/>
        </w:rPr>
        <w:t>.</w:t>
      </w:r>
      <w:bookmarkEnd w:id="3"/>
      <w:r w:rsidRPr="00425B94">
        <w:rPr>
          <w:bCs/>
          <w:iCs/>
          <w:color w:val="000000" w:themeColor="text1"/>
          <w:sz w:val="22"/>
          <w:szCs w:val="22"/>
          <w:lang w:val="uk-UA" w:eastAsia="uk-UA"/>
        </w:rPr>
        <w:t xml:space="preserve"> </w:t>
      </w:r>
      <w:bookmarkEnd w:id="4"/>
    </w:p>
    <w:p w14:paraId="47F8620D" w14:textId="56652653" w:rsidR="00C07CDF" w:rsidRPr="00E8316A" w:rsidRDefault="00C623AE" w:rsidP="00E8316A">
      <w:pPr>
        <w:pStyle w:val="rvps12"/>
        <w:shd w:val="clear" w:color="auto" w:fill="FFFFFF"/>
        <w:ind w:left="284"/>
        <w:jc w:val="both"/>
        <w:textAlignment w:val="baseline"/>
        <w:rPr>
          <w:rFonts w:eastAsia="Calibri"/>
          <w:sz w:val="20"/>
          <w:szCs w:val="20"/>
          <w:lang w:val="uk-UA" w:eastAsia="en-US"/>
        </w:rPr>
      </w:pPr>
      <w:r w:rsidRPr="00425B94">
        <w:rPr>
          <w:bCs/>
          <w:iCs/>
          <w:color w:val="000000" w:themeColor="text1"/>
          <w:sz w:val="22"/>
          <w:szCs w:val="22"/>
          <w:lang w:val="uk-UA" w:eastAsia="uk-UA"/>
        </w:rPr>
        <w:t xml:space="preserve">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E8316A">
        <w:rPr>
          <w:bCs/>
          <w:iCs/>
          <w:color w:val="000000" w:themeColor="text1"/>
          <w:sz w:val="22"/>
          <w:szCs w:val="22"/>
          <w:lang w:val="uk-UA" w:eastAsia="uk-UA"/>
        </w:rPr>
        <w:t>4</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4D16B1">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4D16B1" w:rsidRPr="004D16B1">
        <w:rPr>
          <w:bCs/>
          <w:iCs/>
          <w:color w:val="000000" w:themeColor="text1"/>
          <w:sz w:val="22"/>
          <w:szCs w:val="22"/>
          <w:lang w:val="uk-UA" w:eastAsia="uk-UA"/>
        </w:rPr>
        <w:t>Програми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затвердженої рішенням Дніпровської міської ради від 23.09.2020 № 20/61 (зі змінами).</w:t>
      </w:r>
    </w:p>
    <w:p w14:paraId="0894FDE2" w14:textId="12F1A9D7" w:rsidR="00425B94" w:rsidRPr="00AB7965" w:rsidRDefault="006D67D2" w:rsidP="006E6DDB">
      <w:pPr>
        <w:pStyle w:val="rvps12"/>
        <w:shd w:val="clear" w:color="auto" w:fill="FFFFFF"/>
        <w:spacing w:before="0" w:beforeAutospacing="0" w:after="0" w:afterAutospacing="0"/>
        <w:ind w:left="284"/>
        <w:jc w:val="both"/>
        <w:textAlignment w:val="baseline"/>
        <w:rPr>
          <w:color w:val="333333"/>
          <w:sz w:val="22"/>
          <w:szCs w:val="22"/>
          <w:shd w:val="clear" w:color="auto" w:fill="FFFFFF"/>
          <w:lang w:val="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EB05B6" w:rsidRPr="00EB05B6">
        <w:rPr>
          <w:color w:val="333333"/>
          <w:sz w:val="20"/>
          <w:szCs w:val="20"/>
          <w:shd w:val="clear" w:color="auto" w:fill="FFFFFF"/>
        </w:rPr>
        <w:t>UA</w:t>
      </w:r>
      <w:r w:rsidR="00EB05B6" w:rsidRPr="004D16B1">
        <w:rPr>
          <w:color w:val="333333"/>
          <w:sz w:val="20"/>
          <w:szCs w:val="20"/>
          <w:shd w:val="clear" w:color="auto" w:fill="FFFFFF"/>
          <w:lang w:val="uk-UA"/>
        </w:rPr>
        <w:t>-2023-12-12-016469-</w:t>
      </w:r>
      <w:r w:rsidR="00EB05B6" w:rsidRPr="00EB05B6">
        <w:rPr>
          <w:color w:val="333333"/>
          <w:sz w:val="20"/>
          <w:szCs w:val="20"/>
          <w:shd w:val="clear" w:color="auto" w:fill="FFFFFF"/>
        </w:rPr>
        <w:t>a</w:t>
      </w:r>
    </w:p>
    <w:p w14:paraId="10CE1E21" w14:textId="77777777" w:rsidR="006E6DDB" w:rsidRDefault="006E6DDB" w:rsidP="006E6DDB">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509C7E09" w14:textId="77777777" w:rsidR="00E8316A" w:rsidRDefault="00E8316A"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5F070BFB" w14:textId="77777777" w:rsidR="00E8316A" w:rsidRDefault="00E8316A"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p>
    <w:p w14:paraId="24C93291" w14:textId="1E9BEE06"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A5FE9D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 xml:space="preserve">Розмір бюджетного призначення передбачено планом використання бюджетних коштів Комунального підприємства «Оздоровлення та відпочинок» </w:t>
      </w:r>
      <w:r w:rsidRPr="00747054">
        <w:rPr>
          <w:bCs/>
          <w:iCs/>
          <w:color w:val="000000" w:themeColor="text1"/>
          <w:sz w:val="22"/>
          <w:szCs w:val="22"/>
          <w:lang w:val="uk-UA" w:eastAsia="uk-UA"/>
        </w:rPr>
        <w:t>Дніпровської міської ради  відповідно до бюджет</w:t>
      </w:r>
      <w:r w:rsidR="00AB166A" w:rsidRPr="00747054">
        <w:rPr>
          <w:bCs/>
          <w:iCs/>
          <w:color w:val="000000" w:themeColor="text1"/>
          <w:sz w:val="22"/>
          <w:szCs w:val="22"/>
          <w:lang w:val="uk-UA" w:eastAsia="uk-UA"/>
        </w:rPr>
        <w:t>у</w:t>
      </w:r>
      <w:r w:rsidRPr="00747054">
        <w:rPr>
          <w:bCs/>
          <w:iCs/>
          <w:color w:val="000000" w:themeColor="text1"/>
          <w:sz w:val="22"/>
          <w:szCs w:val="22"/>
          <w:lang w:val="uk-UA" w:eastAsia="uk-UA"/>
        </w:rPr>
        <w:t xml:space="preserve"> Дніпровської  міської територіальної громади на 202</w:t>
      </w:r>
      <w:r w:rsidR="00EB05B6" w:rsidRPr="00747054">
        <w:rPr>
          <w:bCs/>
          <w:iCs/>
          <w:color w:val="000000" w:themeColor="text1"/>
          <w:sz w:val="22"/>
          <w:szCs w:val="22"/>
          <w:lang w:val="uk-UA" w:eastAsia="uk-UA"/>
        </w:rPr>
        <w:t>4</w:t>
      </w:r>
      <w:r w:rsidRPr="00747054">
        <w:rPr>
          <w:bCs/>
          <w:iCs/>
          <w:color w:val="000000" w:themeColor="text1"/>
          <w:sz w:val="22"/>
          <w:szCs w:val="22"/>
          <w:lang w:val="uk-UA" w:eastAsia="uk-UA"/>
        </w:rPr>
        <w:t xml:space="preserve"> рік</w:t>
      </w:r>
      <w:r w:rsidR="00D337B5" w:rsidRPr="00747054">
        <w:rPr>
          <w:bCs/>
          <w:iCs/>
          <w:color w:val="000000" w:themeColor="text1"/>
          <w:sz w:val="22"/>
          <w:szCs w:val="22"/>
          <w:lang w:val="uk-UA" w:eastAsia="uk-UA"/>
        </w:rPr>
        <w:t xml:space="preserve">, затвердженого рішенням Дніпровської міської ради від </w:t>
      </w:r>
      <w:r w:rsidR="00747054" w:rsidRPr="00747054">
        <w:rPr>
          <w:bCs/>
          <w:iCs/>
          <w:color w:val="000000" w:themeColor="text1"/>
          <w:sz w:val="22"/>
          <w:szCs w:val="22"/>
          <w:lang w:val="uk-UA" w:eastAsia="uk-UA"/>
        </w:rPr>
        <w:t>06</w:t>
      </w:r>
      <w:r w:rsidR="00D337B5" w:rsidRPr="00747054">
        <w:rPr>
          <w:bCs/>
          <w:iCs/>
          <w:color w:val="000000" w:themeColor="text1"/>
          <w:sz w:val="22"/>
          <w:szCs w:val="22"/>
          <w:lang w:val="uk-UA" w:eastAsia="uk-UA"/>
        </w:rPr>
        <w:t>.12.202</w:t>
      </w:r>
      <w:r w:rsidR="00747054" w:rsidRPr="00747054">
        <w:rPr>
          <w:bCs/>
          <w:iCs/>
          <w:color w:val="000000" w:themeColor="text1"/>
          <w:sz w:val="22"/>
          <w:szCs w:val="22"/>
          <w:lang w:val="uk-UA" w:eastAsia="uk-UA"/>
        </w:rPr>
        <w:t>3</w:t>
      </w:r>
      <w:r w:rsidR="00D337B5" w:rsidRPr="00747054">
        <w:rPr>
          <w:bCs/>
          <w:iCs/>
          <w:color w:val="000000" w:themeColor="text1"/>
          <w:sz w:val="22"/>
          <w:szCs w:val="22"/>
          <w:lang w:val="uk-UA" w:eastAsia="uk-UA"/>
        </w:rPr>
        <w:t xml:space="preserve"> року № </w:t>
      </w:r>
      <w:r w:rsidR="00747054" w:rsidRPr="00747054">
        <w:rPr>
          <w:bCs/>
          <w:iCs/>
          <w:color w:val="000000" w:themeColor="text1"/>
          <w:sz w:val="22"/>
          <w:szCs w:val="22"/>
          <w:lang w:val="uk-UA" w:eastAsia="uk-UA"/>
        </w:rPr>
        <w:t>4</w:t>
      </w:r>
      <w:r w:rsidR="00D337B5" w:rsidRPr="00747054">
        <w:rPr>
          <w:bCs/>
          <w:iCs/>
          <w:color w:val="000000" w:themeColor="text1"/>
          <w:sz w:val="22"/>
          <w:szCs w:val="22"/>
          <w:lang w:val="uk-UA" w:eastAsia="uk-UA"/>
        </w:rPr>
        <w:t>/</w:t>
      </w:r>
      <w:r w:rsidR="00747054" w:rsidRPr="00747054">
        <w:rPr>
          <w:bCs/>
          <w:iCs/>
          <w:color w:val="000000" w:themeColor="text1"/>
          <w:sz w:val="22"/>
          <w:szCs w:val="22"/>
          <w:lang w:val="uk-UA" w:eastAsia="uk-UA"/>
        </w:rPr>
        <w:t>44</w:t>
      </w:r>
      <w:r w:rsidR="00D337B5" w:rsidRPr="00747054">
        <w:rPr>
          <w:bCs/>
          <w:iCs/>
          <w:color w:val="000000" w:themeColor="text1"/>
          <w:sz w:val="22"/>
          <w:szCs w:val="22"/>
          <w:lang w:val="uk-UA" w:eastAsia="uk-UA"/>
        </w:rPr>
        <w:t xml:space="preserve"> «Про бюджет Дніпровської міської територіальної громади на 202</w:t>
      </w:r>
      <w:r w:rsidR="00747054">
        <w:rPr>
          <w:bCs/>
          <w:iCs/>
          <w:color w:val="000000" w:themeColor="text1"/>
          <w:sz w:val="22"/>
          <w:szCs w:val="22"/>
          <w:lang w:val="uk-UA" w:eastAsia="uk-UA"/>
        </w:rPr>
        <w:t>4</w:t>
      </w:r>
      <w:r w:rsidR="00D337B5" w:rsidRPr="00747054">
        <w:rPr>
          <w:bCs/>
          <w:iCs/>
          <w:color w:val="000000" w:themeColor="text1"/>
          <w:sz w:val="22"/>
          <w:szCs w:val="22"/>
          <w:lang w:val="uk-UA" w:eastAsia="uk-UA"/>
        </w:rPr>
        <w:t xml:space="preserve">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6AABD533"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EB05B6">
        <w:rPr>
          <w:bCs/>
          <w:iCs/>
          <w:color w:val="000000" w:themeColor="text1"/>
          <w:sz w:val="22"/>
          <w:szCs w:val="22"/>
          <w:lang w:val="uk-UA" w:eastAsia="uk-UA"/>
        </w:rPr>
        <w:t>:</w:t>
      </w:r>
      <w:r w:rsidR="009B0895">
        <w:rPr>
          <w:bCs/>
          <w:iCs/>
          <w:color w:val="000000" w:themeColor="text1"/>
          <w:sz w:val="22"/>
          <w:szCs w:val="22"/>
          <w:lang w:val="uk-UA" w:eastAsia="uk-UA"/>
        </w:rPr>
        <w:t xml:space="preserve"> </w:t>
      </w:r>
      <w:r w:rsidR="00EB05B6" w:rsidRPr="00EB05B6">
        <w:rPr>
          <w:rFonts w:eastAsia="Calibri"/>
          <w:color w:val="00000A"/>
          <w:sz w:val="20"/>
          <w:szCs w:val="20"/>
          <w:lang w:val="uk-UA" w:eastAsia="en-US"/>
        </w:rPr>
        <w:t>3 487 725,00 грн. (три мільйона чотириста вісімдесят сім тисяч сімсот двадцять п'ять   грн. 00 коп.)  без  ПДВ</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закупівель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закупівель замовника аналогічних/ідентичних товарів/послуг, ціни відповідних закупівель минулих періодів, інформація про які міститься в електронній системі закупівель Prozorro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46389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13CC3"/>
    <w:rsid w:val="00227093"/>
    <w:rsid w:val="00237927"/>
    <w:rsid w:val="00271A3E"/>
    <w:rsid w:val="00272643"/>
    <w:rsid w:val="00294423"/>
    <w:rsid w:val="002A425F"/>
    <w:rsid w:val="002D3714"/>
    <w:rsid w:val="002E37EC"/>
    <w:rsid w:val="003044E4"/>
    <w:rsid w:val="003250A8"/>
    <w:rsid w:val="00357F51"/>
    <w:rsid w:val="00370B4E"/>
    <w:rsid w:val="003774E2"/>
    <w:rsid w:val="003A0645"/>
    <w:rsid w:val="003A2EB3"/>
    <w:rsid w:val="003F4F08"/>
    <w:rsid w:val="004139AC"/>
    <w:rsid w:val="00425B94"/>
    <w:rsid w:val="00442D93"/>
    <w:rsid w:val="0046763B"/>
    <w:rsid w:val="00485DB6"/>
    <w:rsid w:val="004D16B1"/>
    <w:rsid w:val="004F505F"/>
    <w:rsid w:val="004F647B"/>
    <w:rsid w:val="00534BC4"/>
    <w:rsid w:val="00564EB4"/>
    <w:rsid w:val="005E3EA5"/>
    <w:rsid w:val="006173AF"/>
    <w:rsid w:val="00620779"/>
    <w:rsid w:val="0067509A"/>
    <w:rsid w:val="00693C34"/>
    <w:rsid w:val="006953E3"/>
    <w:rsid w:val="006B0ED6"/>
    <w:rsid w:val="006C25C3"/>
    <w:rsid w:val="006D2607"/>
    <w:rsid w:val="006D67D2"/>
    <w:rsid w:val="006D6ACC"/>
    <w:rsid w:val="006E6DDB"/>
    <w:rsid w:val="006F371C"/>
    <w:rsid w:val="00747054"/>
    <w:rsid w:val="00770013"/>
    <w:rsid w:val="007C4567"/>
    <w:rsid w:val="007F7386"/>
    <w:rsid w:val="00835E59"/>
    <w:rsid w:val="00865EDA"/>
    <w:rsid w:val="00883786"/>
    <w:rsid w:val="00896FED"/>
    <w:rsid w:val="008A20C1"/>
    <w:rsid w:val="008B1EA6"/>
    <w:rsid w:val="008D6265"/>
    <w:rsid w:val="008E7F8C"/>
    <w:rsid w:val="008F0812"/>
    <w:rsid w:val="008F7932"/>
    <w:rsid w:val="0097247E"/>
    <w:rsid w:val="00993EF9"/>
    <w:rsid w:val="009B0895"/>
    <w:rsid w:val="009D1433"/>
    <w:rsid w:val="009F2D2C"/>
    <w:rsid w:val="009F4506"/>
    <w:rsid w:val="00A108D1"/>
    <w:rsid w:val="00A44210"/>
    <w:rsid w:val="00A63116"/>
    <w:rsid w:val="00A80D21"/>
    <w:rsid w:val="00A87881"/>
    <w:rsid w:val="00A93A47"/>
    <w:rsid w:val="00AB166A"/>
    <w:rsid w:val="00AB7965"/>
    <w:rsid w:val="00AC6E08"/>
    <w:rsid w:val="00AD7406"/>
    <w:rsid w:val="00AE4602"/>
    <w:rsid w:val="00B00A55"/>
    <w:rsid w:val="00B25600"/>
    <w:rsid w:val="00B32CB3"/>
    <w:rsid w:val="00B541A3"/>
    <w:rsid w:val="00B80CE8"/>
    <w:rsid w:val="00BF1D7E"/>
    <w:rsid w:val="00C07266"/>
    <w:rsid w:val="00C07CDF"/>
    <w:rsid w:val="00C2785C"/>
    <w:rsid w:val="00C623AE"/>
    <w:rsid w:val="00C67484"/>
    <w:rsid w:val="00C8158A"/>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8316A"/>
    <w:rsid w:val="00EB05B6"/>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4318</Characters>
  <Application>Microsoft Office Word</Application>
  <DocSecurity>0</DocSecurity>
  <Lines>35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2</cp:revision>
  <cp:lastPrinted>2023-12-14T10:28:00Z</cp:lastPrinted>
  <dcterms:created xsi:type="dcterms:W3CDTF">2024-01-17T10:29:00Z</dcterms:created>
  <dcterms:modified xsi:type="dcterms:W3CDTF">2024-01-17T10:29:00Z</dcterms:modified>
</cp:coreProperties>
</file>