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F4D49A5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07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266987F4" w:rsidR="006629D2" w:rsidRDefault="00D07690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7690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4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6E0A89D0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F65EC1" w:rsidRPr="00F65EC1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7EBBF9E3" w:rsidR="00E6342D" w:rsidRPr="007651C5" w:rsidRDefault="00E6342D" w:rsidP="007651C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4 (ДК 021:2015: 45110000-1 Руйнування та знесення будівель і земляні роботи)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C0C0BF7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7651C5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вул. Терещенківська, буд. 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3E82919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7651C5" w:rsidRPr="007651C5">
        <w:rPr>
          <w:rFonts w:ascii="Times New Roman" w:hAnsi="Times New Roman" w:cs="Times New Roman"/>
          <w:sz w:val="24"/>
          <w:szCs w:val="24"/>
          <w:lang w:val="uk-UA"/>
        </w:rPr>
        <w:t>UA-2023-02-17-007614-a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5EA3A668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4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495962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495962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вул. Терещенківська, буд.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495962" w:rsidRPr="00495962">
        <w:rPr>
          <w:rFonts w:ascii="Times New Roman" w:eastAsia="Times New Roman" w:hAnsi="Times New Roman" w:cs="Times New Roman"/>
          <w:sz w:val="24"/>
          <w:szCs w:val="24"/>
          <w:lang w:val="uk-UA"/>
        </w:rPr>
        <w:t>583 392</w:t>
      </w:r>
      <w:r w:rsidR="00976241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9596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976241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95962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вісімдесят три тисячі триста дев’яносто дві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49596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0CBF1C2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3332A3" w:rsidRPr="00495962">
        <w:rPr>
          <w:rFonts w:ascii="Times New Roman" w:eastAsia="Times New Roman" w:hAnsi="Times New Roman" w:cs="Times New Roman"/>
          <w:sz w:val="24"/>
          <w:szCs w:val="24"/>
          <w:lang w:val="uk-UA"/>
        </w:rPr>
        <w:t>583 392</w:t>
      </w:r>
      <w:r w:rsidR="003332A3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332A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332A3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332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(П’ятсот вісімдесят три тисячі триста дев’яносто дві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2F3DC4"/>
    <w:rsid w:val="003332A3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F6C6F"/>
    <w:rsid w:val="008F7B5D"/>
    <w:rsid w:val="00904F44"/>
    <w:rsid w:val="00976241"/>
    <w:rsid w:val="009A08BC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23</cp:revision>
  <cp:lastPrinted>2022-07-25T11:09:00Z</cp:lastPrinted>
  <dcterms:created xsi:type="dcterms:W3CDTF">2022-07-25T11:39:00Z</dcterms:created>
  <dcterms:modified xsi:type="dcterms:W3CDTF">2023-02-21T12:58:00Z</dcterms:modified>
</cp:coreProperties>
</file>