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31F2" w14:textId="77777777" w:rsidR="00EC668A" w:rsidRPr="00CE4841" w:rsidRDefault="00EC668A" w:rsidP="00EC668A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 xml:space="preserve">РІЧНИЙ ЗВІТ ДИРЕКТОРА  </w:t>
      </w:r>
    </w:p>
    <w:p w14:paraId="2B9BE5FB" w14:textId="7F0EE800" w:rsidR="00EC668A" w:rsidRPr="00CE4841" w:rsidRDefault="00EC668A" w:rsidP="00EC668A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>КОМУНАЛЬНОГО ПІДПРИЄМСТВА</w:t>
      </w:r>
    </w:p>
    <w:p w14:paraId="16D299CA" w14:textId="77777777" w:rsidR="00EC668A" w:rsidRPr="00CE4841" w:rsidRDefault="00EC668A" w:rsidP="00EC668A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 xml:space="preserve">«ШКОЛА СУЧАСНОГО ОБРАЗОТВОРЧОГО МИСТЕЦТВА </w:t>
      </w:r>
    </w:p>
    <w:p w14:paraId="2862986D" w14:textId="77777777" w:rsidR="00EC668A" w:rsidRPr="00CE4841" w:rsidRDefault="00EC668A" w:rsidP="00EC668A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 xml:space="preserve">ТА ДИЗАЙНУ  ІМ. ВАДИМА СІДУРА» </w:t>
      </w:r>
    </w:p>
    <w:p w14:paraId="697E505B" w14:textId="77777777" w:rsidR="00EC668A" w:rsidRPr="00CE4841" w:rsidRDefault="00EC668A" w:rsidP="00EC668A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>ДНІПРОВСЬКОЇ МІСЬКОЇ РАДИ</w:t>
      </w:r>
    </w:p>
    <w:p w14:paraId="00000031" w14:textId="5EC1C1A2" w:rsidR="00F962EF" w:rsidRPr="00CE4841" w:rsidRDefault="00F962EF">
      <w:pPr>
        <w:jc w:val="center"/>
        <w:rPr>
          <w:b/>
          <w:sz w:val="24"/>
          <w:szCs w:val="24"/>
        </w:rPr>
      </w:pPr>
    </w:p>
    <w:p w14:paraId="50B2A9E6" w14:textId="7D60610B" w:rsidR="00D24959" w:rsidRPr="00CE4841" w:rsidRDefault="00B72670">
      <w:pPr>
        <w:ind w:firstLine="567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У листопаді 2021 року виповнилось три роки з моменту створення </w:t>
      </w:r>
      <w:r w:rsidR="005601C1" w:rsidRPr="00CE4841">
        <w:rPr>
          <w:sz w:val="24"/>
          <w:szCs w:val="24"/>
        </w:rPr>
        <w:t>Комунальн</w:t>
      </w:r>
      <w:r w:rsidRPr="00CE4841">
        <w:rPr>
          <w:sz w:val="24"/>
          <w:szCs w:val="24"/>
        </w:rPr>
        <w:t>ого</w:t>
      </w:r>
      <w:r w:rsidR="005601C1" w:rsidRPr="00CE4841">
        <w:rPr>
          <w:sz w:val="24"/>
          <w:szCs w:val="24"/>
        </w:rPr>
        <w:t xml:space="preserve"> підприємств</w:t>
      </w:r>
      <w:r w:rsidRPr="00CE4841">
        <w:rPr>
          <w:sz w:val="24"/>
          <w:szCs w:val="24"/>
        </w:rPr>
        <w:t>а</w:t>
      </w:r>
      <w:r w:rsidR="005601C1" w:rsidRPr="00CE4841">
        <w:rPr>
          <w:sz w:val="24"/>
          <w:szCs w:val="24"/>
        </w:rPr>
        <w:t xml:space="preserve"> «Школа сучасного образотворчого  мистецтва та дизайну ім. Вадима </w:t>
      </w:r>
      <w:proofErr w:type="spellStart"/>
      <w:r w:rsidR="005601C1" w:rsidRPr="00CE4841">
        <w:rPr>
          <w:sz w:val="24"/>
          <w:szCs w:val="24"/>
        </w:rPr>
        <w:t>Сідура</w:t>
      </w:r>
      <w:proofErr w:type="spellEnd"/>
      <w:r w:rsidR="005601C1" w:rsidRPr="00CE4841">
        <w:rPr>
          <w:sz w:val="24"/>
          <w:szCs w:val="24"/>
        </w:rPr>
        <w:t>» Дніпровської міської ради</w:t>
      </w:r>
      <w:r w:rsidRPr="00CE4841">
        <w:rPr>
          <w:sz w:val="24"/>
          <w:szCs w:val="24"/>
        </w:rPr>
        <w:t>. За час свого існування підприємство впевнено</w:t>
      </w:r>
      <w:r w:rsidR="00006655" w:rsidRPr="00CE4841">
        <w:rPr>
          <w:sz w:val="24"/>
          <w:szCs w:val="24"/>
        </w:rPr>
        <w:t xml:space="preserve"> затвердило свої позиції</w:t>
      </w:r>
      <w:r w:rsidR="00C41FB2" w:rsidRPr="00CE4841">
        <w:rPr>
          <w:sz w:val="24"/>
          <w:szCs w:val="24"/>
        </w:rPr>
        <w:t xml:space="preserve"> як творчої платформи для розвитку молодих художників, дизайнерів, архітекторів,  і </w:t>
      </w:r>
      <w:r w:rsidRPr="00CE4841">
        <w:rPr>
          <w:sz w:val="24"/>
          <w:szCs w:val="24"/>
        </w:rPr>
        <w:t xml:space="preserve">як </w:t>
      </w:r>
      <w:r w:rsidR="00C41FB2" w:rsidRPr="00CE4841">
        <w:rPr>
          <w:sz w:val="24"/>
          <w:szCs w:val="24"/>
        </w:rPr>
        <w:t xml:space="preserve">генератора </w:t>
      </w:r>
      <w:r w:rsidR="00F0583B" w:rsidRPr="00CE4841">
        <w:rPr>
          <w:sz w:val="24"/>
          <w:szCs w:val="24"/>
        </w:rPr>
        <w:t>кре</w:t>
      </w:r>
      <w:r w:rsidRPr="00CE4841">
        <w:rPr>
          <w:sz w:val="24"/>
          <w:szCs w:val="24"/>
        </w:rPr>
        <w:t xml:space="preserve">ативних ідей по перетворенню, осучасненню міського середовища та </w:t>
      </w:r>
      <w:r w:rsidR="00006655" w:rsidRPr="00CE4841">
        <w:rPr>
          <w:sz w:val="24"/>
          <w:szCs w:val="24"/>
        </w:rPr>
        <w:t xml:space="preserve">оформлення </w:t>
      </w:r>
      <w:r w:rsidRPr="00CE4841">
        <w:rPr>
          <w:sz w:val="24"/>
          <w:szCs w:val="24"/>
        </w:rPr>
        <w:t xml:space="preserve">закладів гуманітарної сфери міста. </w:t>
      </w:r>
      <w:r w:rsidR="00812D5B" w:rsidRPr="00CE4841">
        <w:rPr>
          <w:sz w:val="24"/>
          <w:szCs w:val="24"/>
        </w:rPr>
        <w:t xml:space="preserve"> </w:t>
      </w:r>
    </w:p>
    <w:p w14:paraId="01DF19F9" w14:textId="17811EC8" w:rsidR="00A862F3" w:rsidRPr="00CE4841" w:rsidRDefault="005601C1" w:rsidP="00230342">
      <w:pPr>
        <w:ind w:firstLine="567"/>
        <w:jc w:val="both"/>
        <w:rPr>
          <w:b/>
          <w:sz w:val="24"/>
          <w:szCs w:val="24"/>
        </w:rPr>
      </w:pPr>
      <w:r w:rsidRPr="00CE4841">
        <w:rPr>
          <w:sz w:val="24"/>
          <w:szCs w:val="24"/>
        </w:rPr>
        <w:t xml:space="preserve">У </w:t>
      </w:r>
      <w:r w:rsidR="004E57CB" w:rsidRPr="00CE4841">
        <w:rPr>
          <w:sz w:val="24"/>
          <w:szCs w:val="24"/>
        </w:rPr>
        <w:t>2021</w:t>
      </w:r>
      <w:r w:rsidR="00EE3FC0" w:rsidRPr="00CE4841">
        <w:rPr>
          <w:sz w:val="24"/>
          <w:szCs w:val="24"/>
        </w:rPr>
        <w:t xml:space="preserve"> році </w:t>
      </w:r>
      <w:r w:rsidR="004E57CB" w:rsidRPr="00CE4841">
        <w:rPr>
          <w:sz w:val="24"/>
          <w:szCs w:val="24"/>
        </w:rPr>
        <w:t xml:space="preserve">співробітниками підприємства </w:t>
      </w:r>
      <w:r w:rsidR="00EE3FC0" w:rsidRPr="00CE4841">
        <w:rPr>
          <w:sz w:val="24"/>
          <w:szCs w:val="24"/>
        </w:rPr>
        <w:t xml:space="preserve">продовжувалась  робота на реалізацію </w:t>
      </w:r>
      <w:r w:rsidRPr="00CE4841">
        <w:rPr>
          <w:sz w:val="24"/>
          <w:szCs w:val="24"/>
        </w:rPr>
        <w:t>Міськ</w:t>
      </w:r>
      <w:r w:rsidR="00EE3FC0" w:rsidRPr="00CE4841">
        <w:rPr>
          <w:sz w:val="24"/>
          <w:szCs w:val="24"/>
        </w:rPr>
        <w:t>ої</w:t>
      </w:r>
      <w:r w:rsidRPr="00CE4841">
        <w:rPr>
          <w:sz w:val="24"/>
          <w:szCs w:val="24"/>
        </w:rPr>
        <w:t xml:space="preserve"> програм</w:t>
      </w:r>
      <w:r w:rsidR="00EE3FC0" w:rsidRPr="00CE4841">
        <w:rPr>
          <w:sz w:val="24"/>
          <w:szCs w:val="24"/>
        </w:rPr>
        <w:t>и</w:t>
      </w:r>
      <w:r w:rsidRPr="00CE4841">
        <w:rPr>
          <w:sz w:val="24"/>
          <w:szCs w:val="24"/>
        </w:rPr>
        <w:t xml:space="preserve"> «Місто сучасного комфортного простору» на 2019 – 2023 роки (рішення місь</w:t>
      </w:r>
      <w:r w:rsidR="00EE3FC0" w:rsidRPr="00CE4841">
        <w:rPr>
          <w:sz w:val="24"/>
          <w:szCs w:val="24"/>
        </w:rPr>
        <w:t>кої ради від 20.03.2019 №18/43), згідно якої ос</w:t>
      </w:r>
      <w:r w:rsidRPr="00CE4841">
        <w:rPr>
          <w:sz w:val="24"/>
          <w:szCs w:val="24"/>
        </w:rPr>
        <w:t>новним в</w:t>
      </w:r>
      <w:r w:rsidR="003434A8" w:rsidRPr="00CE4841">
        <w:rPr>
          <w:sz w:val="24"/>
          <w:szCs w:val="24"/>
        </w:rPr>
        <w:t>иконавцем програми було визначено</w:t>
      </w:r>
      <w:r w:rsidRPr="00CE4841">
        <w:rPr>
          <w:sz w:val="24"/>
          <w:szCs w:val="24"/>
        </w:rPr>
        <w:t xml:space="preserve"> КП “Школа сучасного образотворчого мистецтва та дизайну </w:t>
      </w:r>
      <w:r w:rsidR="00A35701" w:rsidRPr="00CE4841">
        <w:rPr>
          <w:sz w:val="24"/>
          <w:szCs w:val="24"/>
        </w:rPr>
        <w:t xml:space="preserve">  </w:t>
      </w:r>
      <w:r w:rsidRPr="00CE4841">
        <w:rPr>
          <w:sz w:val="24"/>
          <w:szCs w:val="24"/>
        </w:rPr>
        <w:t xml:space="preserve">ім. Вадима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 xml:space="preserve">” ДМР. </w:t>
      </w:r>
    </w:p>
    <w:p w14:paraId="7AFFB032" w14:textId="5F726685" w:rsidR="00EE3FC0" w:rsidRPr="00CE4841" w:rsidRDefault="005601C1" w:rsidP="00FC78F7">
      <w:pPr>
        <w:ind w:firstLine="567"/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>Творчі проекти, робота з творчою молоддю</w:t>
      </w:r>
    </w:p>
    <w:p w14:paraId="42D3DC13" w14:textId="77777777" w:rsidR="00FC78F7" w:rsidRPr="00CE4841" w:rsidRDefault="00FC78F7" w:rsidP="00FC78F7">
      <w:pPr>
        <w:ind w:firstLine="567"/>
        <w:jc w:val="center"/>
        <w:rPr>
          <w:sz w:val="24"/>
          <w:szCs w:val="24"/>
        </w:rPr>
      </w:pPr>
    </w:p>
    <w:p w14:paraId="0A886794" w14:textId="41410141" w:rsidR="004025C8" w:rsidRPr="00CE4841" w:rsidRDefault="009C0253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У </w:t>
      </w:r>
      <w:r w:rsidR="004025C8" w:rsidRPr="00CE4841">
        <w:rPr>
          <w:sz w:val="24"/>
          <w:szCs w:val="24"/>
        </w:rPr>
        <w:t>2021 році, як і у 2020-</w:t>
      </w:r>
      <w:r w:rsidR="00CA6212" w:rsidRPr="00CE4841">
        <w:rPr>
          <w:sz w:val="24"/>
          <w:szCs w:val="24"/>
        </w:rPr>
        <w:t>му із-за продовження карантинну</w:t>
      </w:r>
      <w:r w:rsidR="004025C8" w:rsidRPr="00CE4841">
        <w:rPr>
          <w:sz w:val="24"/>
          <w:szCs w:val="24"/>
        </w:rPr>
        <w:t xml:space="preserve">  багато заходів відбувалось у форматі онлайн. У періоди між карантинними обмеженнями заходи проводились у виставковому просторі </w:t>
      </w:r>
      <w:r w:rsidR="00511216" w:rsidRPr="00CE4841">
        <w:rPr>
          <w:sz w:val="24"/>
          <w:szCs w:val="24"/>
        </w:rPr>
        <w:t xml:space="preserve">підприємства </w:t>
      </w:r>
      <w:r w:rsidR="004025C8" w:rsidRPr="00CE4841">
        <w:rPr>
          <w:sz w:val="24"/>
          <w:szCs w:val="24"/>
        </w:rPr>
        <w:t>«7-ме небо».</w:t>
      </w:r>
    </w:p>
    <w:p w14:paraId="527E3A80" w14:textId="5AED4E4C" w:rsidR="009C0253" w:rsidRPr="00CE4841" w:rsidRDefault="00511216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Протягом року були проведені наступні лекції:</w:t>
      </w:r>
    </w:p>
    <w:p w14:paraId="5CE1B0E5" w14:textId="480A4F7A" w:rsidR="00511216" w:rsidRPr="00CE4841" w:rsidRDefault="00511216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 онлайн лекція «Пам’яті Людмили Тверс</w:t>
      </w:r>
      <w:r w:rsidR="008E45F3" w:rsidRPr="00CE4841">
        <w:rPr>
          <w:sz w:val="24"/>
          <w:szCs w:val="24"/>
        </w:rPr>
        <w:t>ь</w:t>
      </w:r>
      <w:r w:rsidRPr="00CE4841">
        <w:rPr>
          <w:sz w:val="24"/>
          <w:szCs w:val="24"/>
        </w:rPr>
        <w:t>кої»</w:t>
      </w:r>
      <w:r w:rsidR="007553C7" w:rsidRPr="00CE4841">
        <w:rPr>
          <w:sz w:val="24"/>
          <w:szCs w:val="24"/>
        </w:rPr>
        <w:t xml:space="preserve">, лектор мистецтвознавець Володимир </w:t>
      </w:r>
      <w:proofErr w:type="spellStart"/>
      <w:r w:rsidR="007553C7" w:rsidRPr="00CE4841">
        <w:rPr>
          <w:sz w:val="24"/>
          <w:szCs w:val="24"/>
        </w:rPr>
        <w:t>Маліков</w:t>
      </w:r>
      <w:proofErr w:type="spellEnd"/>
      <w:r w:rsidRPr="00CE4841">
        <w:rPr>
          <w:sz w:val="24"/>
          <w:szCs w:val="24"/>
        </w:rPr>
        <w:t>;</w:t>
      </w:r>
    </w:p>
    <w:p w14:paraId="51BEF2E3" w14:textId="4E9B293B" w:rsidR="00511216" w:rsidRPr="00CE4841" w:rsidRDefault="00511216" w:rsidP="00511216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 лекція «Мистецтво вітражу крізь віки до сучасності»</w:t>
      </w:r>
      <w:r w:rsidR="00B20E90" w:rsidRPr="00CE4841">
        <w:rPr>
          <w:sz w:val="24"/>
          <w:szCs w:val="24"/>
        </w:rPr>
        <w:t xml:space="preserve"> </w:t>
      </w:r>
      <w:r w:rsidRPr="00CE4841">
        <w:rPr>
          <w:sz w:val="24"/>
          <w:szCs w:val="24"/>
        </w:rPr>
        <w:t xml:space="preserve">(частина 2), лектор художник, дизайнер Інга </w:t>
      </w:r>
      <w:proofErr w:type="spellStart"/>
      <w:r w:rsidRPr="00CE4841">
        <w:rPr>
          <w:sz w:val="24"/>
          <w:szCs w:val="24"/>
        </w:rPr>
        <w:t>Касаткіна</w:t>
      </w:r>
      <w:proofErr w:type="spellEnd"/>
      <w:r w:rsidRPr="00CE4841">
        <w:rPr>
          <w:sz w:val="24"/>
          <w:szCs w:val="24"/>
        </w:rPr>
        <w:t>;</w:t>
      </w:r>
    </w:p>
    <w:p w14:paraId="1D43FF1B" w14:textId="0203DFB0" w:rsidR="009C0253" w:rsidRPr="00CE4841" w:rsidRDefault="009C0253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 лекція «</w:t>
      </w:r>
      <w:r w:rsidR="00511216" w:rsidRPr="00CE4841">
        <w:rPr>
          <w:sz w:val="24"/>
          <w:szCs w:val="24"/>
        </w:rPr>
        <w:t>Музей майбутнього: як бути у тренді. Презентація Музею архітектури Запоріжжя», лектор директор Музею архітектури Запоріжжя Михайло Мордовський</w:t>
      </w:r>
      <w:r w:rsidRPr="00CE4841">
        <w:rPr>
          <w:sz w:val="24"/>
          <w:szCs w:val="24"/>
        </w:rPr>
        <w:t>;</w:t>
      </w:r>
    </w:p>
    <w:p w14:paraId="418D167F" w14:textId="3AB5A306" w:rsidR="009C0253" w:rsidRPr="00CE4841" w:rsidRDefault="009C0253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лекція про життя та творчість скульптора Вадима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 xml:space="preserve">, лектор мистецтвознавець Володимир </w:t>
      </w:r>
      <w:proofErr w:type="spellStart"/>
      <w:r w:rsidRPr="00CE4841">
        <w:rPr>
          <w:sz w:val="24"/>
          <w:szCs w:val="24"/>
        </w:rPr>
        <w:t>Маліков</w:t>
      </w:r>
      <w:proofErr w:type="spellEnd"/>
      <w:r w:rsidRPr="00CE4841">
        <w:rPr>
          <w:sz w:val="24"/>
          <w:szCs w:val="24"/>
        </w:rPr>
        <w:t>;</w:t>
      </w:r>
    </w:p>
    <w:p w14:paraId="653BF25F" w14:textId="5F6282DB" w:rsidR="007553C7" w:rsidRPr="00CE4841" w:rsidRDefault="007553C7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-лекція-діалог «Не драма» присвяче</w:t>
      </w:r>
      <w:r w:rsidR="008E45F3" w:rsidRPr="00CE4841">
        <w:rPr>
          <w:sz w:val="24"/>
          <w:szCs w:val="24"/>
        </w:rPr>
        <w:t>н</w:t>
      </w:r>
      <w:r w:rsidRPr="00CE4841">
        <w:rPr>
          <w:sz w:val="24"/>
          <w:szCs w:val="24"/>
        </w:rPr>
        <w:t xml:space="preserve">а темі </w:t>
      </w:r>
      <w:proofErr w:type="spellStart"/>
      <w:r w:rsidRPr="00CE4841">
        <w:rPr>
          <w:sz w:val="24"/>
          <w:szCs w:val="24"/>
        </w:rPr>
        <w:t>інклюзивності</w:t>
      </w:r>
      <w:proofErr w:type="spellEnd"/>
      <w:r w:rsidRPr="00CE4841">
        <w:rPr>
          <w:sz w:val="24"/>
          <w:szCs w:val="24"/>
        </w:rPr>
        <w:t xml:space="preserve"> та універсального дизайну їх ролі у сучасних містах, лектор дизайнер Катерина </w:t>
      </w:r>
      <w:proofErr w:type="spellStart"/>
      <w:r w:rsidRPr="00CE4841">
        <w:rPr>
          <w:sz w:val="24"/>
          <w:szCs w:val="24"/>
        </w:rPr>
        <w:t>Кардель</w:t>
      </w:r>
      <w:proofErr w:type="spellEnd"/>
      <w:r w:rsidRPr="00CE4841">
        <w:rPr>
          <w:sz w:val="24"/>
          <w:szCs w:val="24"/>
        </w:rPr>
        <w:t>;</w:t>
      </w:r>
    </w:p>
    <w:p w14:paraId="1EED11E8" w14:textId="7B052499" w:rsidR="00CC6AA9" w:rsidRPr="00CE4841" w:rsidRDefault="00CC6AA9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 чотири лекції з циклу</w:t>
      </w:r>
      <w:r w:rsidR="00053E41" w:rsidRPr="00CE4841">
        <w:rPr>
          <w:sz w:val="24"/>
          <w:szCs w:val="24"/>
        </w:rPr>
        <w:t xml:space="preserve"> «Історія </w:t>
      </w:r>
      <w:proofErr w:type="spellStart"/>
      <w:r w:rsidR="00053E41" w:rsidRPr="00CE4841">
        <w:rPr>
          <w:sz w:val="24"/>
          <w:szCs w:val="24"/>
        </w:rPr>
        <w:t>стріт-арту</w:t>
      </w:r>
      <w:proofErr w:type="spellEnd"/>
      <w:r w:rsidR="00053E41" w:rsidRPr="00CE4841">
        <w:rPr>
          <w:sz w:val="24"/>
          <w:szCs w:val="24"/>
        </w:rPr>
        <w:t xml:space="preserve"> в Україні та світі</w:t>
      </w:r>
      <w:r w:rsidRPr="00CE4841">
        <w:rPr>
          <w:sz w:val="24"/>
          <w:szCs w:val="24"/>
        </w:rPr>
        <w:t>», лектор Марія Учитель, дослідник графіті та іншого неформального вуличного мис</w:t>
      </w:r>
      <w:r w:rsidR="008E45F3" w:rsidRPr="00CE4841">
        <w:rPr>
          <w:sz w:val="24"/>
          <w:szCs w:val="24"/>
        </w:rPr>
        <w:t>тецтва.</w:t>
      </w:r>
    </w:p>
    <w:p w14:paraId="539B9499" w14:textId="2D136746" w:rsidR="00511216" w:rsidRPr="00CE4841" w:rsidRDefault="006836F8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Для підтримки тво</w:t>
      </w:r>
      <w:r w:rsidR="00663F22" w:rsidRPr="00CE4841">
        <w:rPr>
          <w:sz w:val="24"/>
          <w:szCs w:val="24"/>
        </w:rPr>
        <w:t>р</w:t>
      </w:r>
      <w:r w:rsidRPr="00CE4841">
        <w:rPr>
          <w:sz w:val="24"/>
          <w:szCs w:val="24"/>
        </w:rPr>
        <w:t>чості молодих художників протягом року були організовані виставки:</w:t>
      </w:r>
    </w:p>
    <w:p w14:paraId="0C0E9BA5" w14:textId="58166A8B" w:rsidR="006B416D" w:rsidRPr="00CE4841" w:rsidRDefault="006F7BE2" w:rsidP="006B416D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виставка </w:t>
      </w:r>
      <w:r w:rsidR="00CA4CCE" w:rsidRPr="00CE4841">
        <w:rPr>
          <w:sz w:val="24"/>
          <w:szCs w:val="24"/>
        </w:rPr>
        <w:t xml:space="preserve">каліграфії </w:t>
      </w:r>
      <w:r w:rsidR="00CA4CCE" w:rsidRPr="00DF48FB">
        <w:rPr>
          <w:sz w:val="24"/>
          <w:szCs w:val="24"/>
        </w:rPr>
        <w:t>РЕДІС.КА</w:t>
      </w:r>
      <w:r w:rsidR="006B416D" w:rsidRPr="00DF48FB">
        <w:rPr>
          <w:sz w:val="24"/>
          <w:szCs w:val="24"/>
        </w:rPr>
        <w:t>.</w:t>
      </w:r>
      <w:r w:rsidR="006B416D" w:rsidRPr="00CE4841">
        <w:rPr>
          <w:b/>
          <w:sz w:val="24"/>
          <w:szCs w:val="24"/>
        </w:rPr>
        <w:t xml:space="preserve"> </w:t>
      </w:r>
      <w:r w:rsidR="006B416D" w:rsidRPr="00CE4841">
        <w:rPr>
          <w:sz w:val="24"/>
          <w:szCs w:val="24"/>
        </w:rPr>
        <w:t xml:space="preserve">Експозиція виставки була сформована шляхом відкритого відбору </w:t>
      </w:r>
      <w:proofErr w:type="spellStart"/>
      <w:r w:rsidR="006B416D" w:rsidRPr="00CE4841">
        <w:rPr>
          <w:sz w:val="24"/>
          <w:szCs w:val="24"/>
        </w:rPr>
        <w:t>Open</w:t>
      </w:r>
      <w:proofErr w:type="spellEnd"/>
      <w:r w:rsidR="006B416D" w:rsidRPr="00CE4841">
        <w:rPr>
          <w:sz w:val="24"/>
          <w:szCs w:val="24"/>
        </w:rPr>
        <w:t xml:space="preserve"> </w:t>
      </w:r>
      <w:proofErr w:type="spellStart"/>
      <w:r w:rsidR="006B416D" w:rsidRPr="00CE4841">
        <w:rPr>
          <w:sz w:val="24"/>
          <w:szCs w:val="24"/>
        </w:rPr>
        <w:t>Call</w:t>
      </w:r>
      <w:proofErr w:type="spellEnd"/>
      <w:r w:rsidR="006B416D" w:rsidRPr="00CE4841">
        <w:rPr>
          <w:sz w:val="24"/>
          <w:szCs w:val="24"/>
        </w:rPr>
        <w:t xml:space="preserve">. Серед надісланих робіт було відібрано </w:t>
      </w:r>
      <w:r w:rsidR="006B416D" w:rsidRPr="00CE4841">
        <w:rPr>
          <w:sz w:val="24"/>
          <w:szCs w:val="24"/>
          <w:lang w:val="ru-RU"/>
        </w:rPr>
        <w:t xml:space="preserve">50 </w:t>
      </w:r>
      <w:proofErr w:type="spellStart"/>
      <w:r w:rsidR="006B416D" w:rsidRPr="00CE4841">
        <w:rPr>
          <w:sz w:val="24"/>
          <w:szCs w:val="24"/>
          <w:lang w:val="ru-RU"/>
        </w:rPr>
        <w:t>робіт</w:t>
      </w:r>
      <w:proofErr w:type="spellEnd"/>
      <w:r w:rsidR="006B416D" w:rsidRPr="00CE4841">
        <w:rPr>
          <w:sz w:val="24"/>
          <w:szCs w:val="24"/>
          <w:lang w:val="ru-RU"/>
        </w:rPr>
        <w:t xml:space="preserve"> </w:t>
      </w:r>
      <w:r w:rsidR="006B416D" w:rsidRPr="00CE4841">
        <w:rPr>
          <w:sz w:val="24"/>
          <w:szCs w:val="24"/>
        </w:rPr>
        <w:t xml:space="preserve"> 8 авторів з Дніпра, Києва, Кременчука. Є с</w:t>
      </w:r>
      <w:r w:rsidR="00CA6212" w:rsidRPr="00CE4841">
        <w:rPr>
          <w:sz w:val="24"/>
          <w:szCs w:val="24"/>
        </w:rPr>
        <w:t>еред авторів і громадянин Сирії</w:t>
      </w:r>
      <w:r w:rsidR="00663F22" w:rsidRPr="00CE4841">
        <w:rPr>
          <w:sz w:val="24"/>
          <w:szCs w:val="24"/>
        </w:rPr>
        <w:t>;</w:t>
      </w:r>
      <w:r w:rsidR="006B416D" w:rsidRPr="00CE4841">
        <w:rPr>
          <w:sz w:val="24"/>
          <w:szCs w:val="24"/>
        </w:rPr>
        <w:t xml:space="preserve"> </w:t>
      </w:r>
    </w:p>
    <w:p w14:paraId="07AF8AE3" w14:textId="3D7C7C85" w:rsidR="00CC6AA9" w:rsidRPr="00CE4841" w:rsidRDefault="002717BB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- тво</w:t>
      </w:r>
      <w:r w:rsidR="00CC6AA9" w:rsidRPr="00CE4841">
        <w:rPr>
          <w:sz w:val="24"/>
          <w:szCs w:val="24"/>
        </w:rPr>
        <w:t>рча виставка Сергія Добровольського «Суміш»;</w:t>
      </w:r>
    </w:p>
    <w:p w14:paraId="0190C096" w14:textId="6DFEEA4A" w:rsidR="00CC6AA9" w:rsidRPr="00CE4841" w:rsidRDefault="002717BB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виставка «Анонси минулого» </w:t>
      </w:r>
      <w:r w:rsidR="003F7FE6" w:rsidRPr="00CE4841">
        <w:rPr>
          <w:sz w:val="24"/>
          <w:szCs w:val="24"/>
        </w:rPr>
        <w:t xml:space="preserve">молодої художниці та поетки Саден </w:t>
      </w:r>
      <w:r w:rsidRPr="00CE4841">
        <w:rPr>
          <w:sz w:val="24"/>
          <w:szCs w:val="24"/>
        </w:rPr>
        <w:t>та</w:t>
      </w:r>
      <w:r w:rsidR="003F7FE6" w:rsidRPr="00CE4841">
        <w:rPr>
          <w:sz w:val="24"/>
          <w:szCs w:val="24"/>
        </w:rPr>
        <w:t xml:space="preserve"> </w:t>
      </w:r>
      <w:r w:rsidR="00663F22" w:rsidRPr="00CE4841">
        <w:rPr>
          <w:sz w:val="24"/>
          <w:szCs w:val="24"/>
        </w:rPr>
        <w:t xml:space="preserve">проведений </w:t>
      </w:r>
      <w:r w:rsidR="003F7FE6" w:rsidRPr="00CE4841">
        <w:rPr>
          <w:sz w:val="24"/>
          <w:szCs w:val="24"/>
        </w:rPr>
        <w:t>її</w:t>
      </w:r>
      <w:r w:rsidRPr="00CE4841">
        <w:rPr>
          <w:sz w:val="24"/>
          <w:szCs w:val="24"/>
        </w:rPr>
        <w:t xml:space="preserve"> творчий вечір;</w:t>
      </w:r>
    </w:p>
    <w:p w14:paraId="058D58DD" w14:textId="333BF1F6" w:rsidR="002717BB" w:rsidRPr="00CE4841" w:rsidRDefault="002717BB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</w:t>
      </w:r>
      <w:r w:rsidR="00926717" w:rsidRPr="00CE4841">
        <w:rPr>
          <w:sz w:val="24"/>
          <w:szCs w:val="24"/>
        </w:rPr>
        <w:t xml:space="preserve">виставка </w:t>
      </w:r>
      <w:r w:rsidR="00663F22" w:rsidRPr="00CE4841">
        <w:rPr>
          <w:sz w:val="24"/>
          <w:szCs w:val="24"/>
        </w:rPr>
        <w:t xml:space="preserve">художника </w:t>
      </w:r>
      <w:r w:rsidR="00926717" w:rsidRPr="00CE4841">
        <w:rPr>
          <w:sz w:val="24"/>
          <w:szCs w:val="24"/>
        </w:rPr>
        <w:t xml:space="preserve">Олега </w:t>
      </w:r>
      <w:proofErr w:type="spellStart"/>
      <w:r w:rsidR="00926717" w:rsidRPr="00CE4841">
        <w:rPr>
          <w:sz w:val="24"/>
          <w:szCs w:val="24"/>
        </w:rPr>
        <w:t>Геймана</w:t>
      </w:r>
      <w:proofErr w:type="spellEnd"/>
      <w:r w:rsidR="00926717" w:rsidRPr="00CE4841">
        <w:rPr>
          <w:sz w:val="24"/>
          <w:szCs w:val="24"/>
        </w:rPr>
        <w:t xml:space="preserve"> «Квантове безсмертя»;</w:t>
      </w:r>
    </w:p>
    <w:p w14:paraId="661938B2" w14:textId="3EFCE311" w:rsidR="00926717" w:rsidRPr="00CE4841" w:rsidRDefault="00926717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</w:t>
      </w:r>
      <w:r w:rsidR="00D5027C" w:rsidRPr="00CE4841">
        <w:rPr>
          <w:sz w:val="24"/>
          <w:szCs w:val="24"/>
        </w:rPr>
        <w:t>фотовиставка «4-й вимір»</w:t>
      </w:r>
      <w:r w:rsidR="00663F22" w:rsidRPr="00CE4841">
        <w:rPr>
          <w:sz w:val="24"/>
          <w:szCs w:val="24"/>
        </w:rPr>
        <w:t>, в експозиції було представлено біля 150 світлин членів фотоклубу «Автор»</w:t>
      </w:r>
      <w:r w:rsidR="00D5027C" w:rsidRPr="00CE4841">
        <w:rPr>
          <w:sz w:val="24"/>
          <w:szCs w:val="24"/>
        </w:rPr>
        <w:t>;</w:t>
      </w:r>
    </w:p>
    <w:p w14:paraId="70DF9A6C" w14:textId="7945689D" w:rsidR="00D5027C" w:rsidRPr="00CE4841" w:rsidRDefault="00D5027C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виставка «Двоє»  художниці та </w:t>
      </w:r>
      <w:proofErr w:type="spellStart"/>
      <w:r w:rsidRPr="00CE4841">
        <w:rPr>
          <w:sz w:val="24"/>
          <w:szCs w:val="24"/>
        </w:rPr>
        <w:t>дизайнерки</w:t>
      </w:r>
      <w:proofErr w:type="spellEnd"/>
      <w:r w:rsidRPr="00CE4841">
        <w:rPr>
          <w:sz w:val="24"/>
          <w:szCs w:val="24"/>
        </w:rPr>
        <w:t xml:space="preserve"> Дар’ї </w:t>
      </w:r>
      <w:proofErr w:type="spellStart"/>
      <w:r w:rsidRPr="00CE4841">
        <w:rPr>
          <w:sz w:val="24"/>
          <w:szCs w:val="24"/>
        </w:rPr>
        <w:t>Дрожевської</w:t>
      </w:r>
      <w:proofErr w:type="spellEnd"/>
      <w:r w:rsidRPr="00CE4841">
        <w:rPr>
          <w:sz w:val="24"/>
          <w:szCs w:val="24"/>
        </w:rPr>
        <w:t xml:space="preserve"> і скульптора Костянтина </w:t>
      </w:r>
      <w:proofErr w:type="spellStart"/>
      <w:r w:rsidRPr="00CE4841">
        <w:rPr>
          <w:sz w:val="24"/>
          <w:szCs w:val="24"/>
        </w:rPr>
        <w:t>Подобеда</w:t>
      </w:r>
      <w:proofErr w:type="spellEnd"/>
      <w:r w:rsidRPr="00CE4841">
        <w:rPr>
          <w:sz w:val="24"/>
          <w:szCs w:val="24"/>
        </w:rPr>
        <w:t>;</w:t>
      </w:r>
    </w:p>
    <w:p w14:paraId="397D345B" w14:textId="7788428D" w:rsidR="000C729F" w:rsidRPr="00CE4841" w:rsidRDefault="00D5027C" w:rsidP="006F7BE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</w:t>
      </w:r>
      <w:r w:rsidR="000C729F" w:rsidRPr="00CE4841">
        <w:rPr>
          <w:sz w:val="24"/>
          <w:szCs w:val="24"/>
        </w:rPr>
        <w:t>виставка дитячих малюнків «Серцем і пензлем», автори робіт вихованці художньої студії «ДА!», керівник Вален</w:t>
      </w:r>
      <w:r w:rsidR="00D52D23" w:rsidRPr="00CE4841">
        <w:rPr>
          <w:sz w:val="24"/>
          <w:szCs w:val="24"/>
        </w:rPr>
        <w:t>т</w:t>
      </w:r>
      <w:r w:rsidR="000C729F" w:rsidRPr="00CE4841">
        <w:rPr>
          <w:sz w:val="24"/>
          <w:szCs w:val="24"/>
        </w:rPr>
        <w:t xml:space="preserve">ина </w:t>
      </w:r>
      <w:proofErr w:type="spellStart"/>
      <w:r w:rsidR="000C729F" w:rsidRPr="00CE4841">
        <w:rPr>
          <w:sz w:val="24"/>
          <w:szCs w:val="24"/>
        </w:rPr>
        <w:t>Кожевник</w:t>
      </w:r>
      <w:proofErr w:type="spellEnd"/>
      <w:r w:rsidR="000C729F" w:rsidRPr="00CE4841">
        <w:rPr>
          <w:sz w:val="24"/>
          <w:szCs w:val="24"/>
        </w:rPr>
        <w:t xml:space="preserve"> (БК «Енергетик»</w:t>
      </w:r>
      <w:r w:rsidR="00DF48FB">
        <w:rPr>
          <w:sz w:val="24"/>
          <w:szCs w:val="24"/>
        </w:rPr>
        <w:t>)</w:t>
      </w:r>
      <w:r w:rsidR="000C729F" w:rsidRPr="00CE4841">
        <w:rPr>
          <w:sz w:val="24"/>
          <w:szCs w:val="24"/>
        </w:rPr>
        <w:t>;</w:t>
      </w:r>
    </w:p>
    <w:p w14:paraId="56A174A0" w14:textId="233C0162" w:rsidR="00D104B7" w:rsidRPr="00CE4841" w:rsidRDefault="006F7BE2" w:rsidP="009E3211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- виставка молодих художників </w:t>
      </w:r>
      <w:r w:rsidRPr="00DF48FB">
        <w:rPr>
          <w:sz w:val="24"/>
          <w:szCs w:val="24"/>
        </w:rPr>
        <w:t>«</w:t>
      </w:r>
      <w:r w:rsidR="00D5027C" w:rsidRPr="00DF48FB">
        <w:rPr>
          <w:sz w:val="24"/>
          <w:szCs w:val="24"/>
        </w:rPr>
        <w:t>Моя Україна</w:t>
      </w:r>
      <w:r w:rsidRPr="00DF48FB">
        <w:rPr>
          <w:sz w:val="24"/>
          <w:szCs w:val="24"/>
        </w:rPr>
        <w:t>»</w:t>
      </w:r>
      <w:r w:rsidR="00BF66D1" w:rsidRPr="00DF48FB">
        <w:rPr>
          <w:sz w:val="24"/>
          <w:szCs w:val="24"/>
        </w:rPr>
        <w:t>, присвячена 30-річчю незалежності України</w:t>
      </w:r>
      <w:r w:rsidRPr="00DF48FB">
        <w:rPr>
          <w:sz w:val="24"/>
          <w:szCs w:val="24"/>
        </w:rPr>
        <w:t>.</w:t>
      </w:r>
      <w:r w:rsidR="00BF66D1" w:rsidRPr="00DF48FB">
        <w:rPr>
          <w:sz w:val="24"/>
          <w:szCs w:val="24"/>
        </w:rPr>
        <w:t xml:space="preserve"> </w:t>
      </w:r>
      <w:r w:rsidRPr="00CE4841">
        <w:rPr>
          <w:sz w:val="24"/>
          <w:szCs w:val="24"/>
        </w:rPr>
        <w:t>Експозиція виставки «</w:t>
      </w:r>
      <w:r w:rsidR="00BF66D1" w:rsidRPr="00CE4841">
        <w:rPr>
          <w:sz w:val="24"/>
          <w:szCs w:val="24"/>
        </w:rPr>
        <w:t>Моя Україна</w:t>
      </w:r>
      <w:r w:rsidRPr="00CE4841">
        <w:rPr>
          <w:sz w:val="24"/>
          <w:szCs w:val="24"/>
        </w:rPr>
        <w:t xml:space="preserve">» була сформована шляхом відкритого відбору </w:t>
      </w:r>
      <w:r w:rsidRPr="00CE4841">
        <w:rPr>
          <w:sz w:val="24"/>
          <w:szCs w:val="24"/>
          <w:lang w:val="en-US"/>
        </w:rPr>
        <w:t>Open</w:t>
      </w:r>
      <w:r w:rsidRPr="00CE4841">
        <w:rPr>
          <w:sz w:val="24"/>
          <w:szCs w:val="24"/>
        </w:rPr>
        <w:t xml:space="preserve"> </w:t>
      </w:r>
      <w:r w:rsidRPr="00CE4841">
        <w:rPr>
          <w:sz w:val="24"/>
          <w:szCs w:val="24"/>
          <w:lang w:val="en-US"/>
        </w:rPr>
        <w:t>Call</w:t>
      </w:r>
      <w:r w:rsidRPr="00CE4841">
        <w:rPr>
          <w:sz w:val="24"/>
          <w:szCs w:val="24"/>
        </w:rPr>
        <w:t xml:space="preserve">.  Серед надісланих робіт було відібрано роботи 19 авторів з Дніпра, Запоріжжя, Одеси та Львову. Загальна кількість робіт – 79. </w:t>
      </w:r>
    </w:p>
    <w:p w14:paraId="700B63D8" w14:textId="29CFEBA2" w:rsidR="000D4FC2" w:rsidRPr="00CE4841" w:rsidRDefault="000D4FC2" w:rsidP="000D4FC2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Важливою подією для реалізації творчих наробок юних художників став </w:t>
      </w:r>
      <w:r w:rsidRPr="00DF48FB">
        <w:rPr>
          <w:sz w:val="24"/>
          <w:szCs w:val="24"/>
        </w:rPr>
        <w:t xml:space="preserve">Арт-проект «Греція – колиска світової культури», </w:t>
      </w:r>
      <w:r w:rsidRPr="00CE4841">
        <w:rPr>
          <w:sz w:val="24"/>
          <w:szCs w:val="24"/>
        </w:rPr>
        <w:t xml:space="preserve">присвячений Дню Європи в Україні. Це спільний </w:t>
      </w:r>
      <w:r w:rsidRPr="00CE4841">
        <w:rPr>
          <w:sz w:val="24"/>
          <w:szCs w:val="24"/>
        </w:rPr>
        <w:lastRenderedPageBreak/>
        <w:t xml:space="preserve">проект Школи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 xml:space="preserve"> та Дніпровської  дитячої художньої школи №1. В рамках проекту відбулась тематична виставка робіт юних художників, організовано лекції «Мистецтво Стародавньої Греції». Всі учасники заходу були запрошені у художні майстерні підприємства на безкоштовні  майстер-класи з кераміки та друкованої графіки.</w:t>
      </w:r>
    </w:p>
    <w:p w14:paraId="288F7640" w14:textId="77777777" w:rsidR="000D4FC2" w:rsidRPr="00CE4841" w:rsidRDefault="000D4FC2" w:rsidP="000D4FC2">
      <w:pPr>
        <w:ind w:firstLine="709"/>
        <w:jc w:val="both"/>
        <w:rPr>
          <w:sz w:val="24"/>
          <w:szCs w:val="24"/>
        </w:rPr>
      </w:pPr>
    </w:p>
    <w:p w14:paraId="623C4250" w14:textId="07AEA288" w:rsidR="000D4FC2" w:rsidRPr="00CE4841" w:rsidRDefault="000D4FC2" w:rsidP="000D4FC2">
      <w:pPr>
        <w:jc w:val="center"/>
        <w:rPr>
          <w:sz w:val="24"/>
          <w:szCs w:val="24"/>
        </w:rPr>
      </w:pPr>
      <w:r w:rsidRPr="00CE4841">
        <w:rPr>
          <w:b/>
          <w:sz w:val="24"/>
          <w:szCs w:val="24"/>
        </w:rPr>
        <w:t xml:space="preserve">Робота з перетворення міського простору, розробка дизайн-проектів </w:t>
      </w:r>
    </w:p>
    <w:p w14:paraId="040AC5A8" w14:textId="77777777" w:rsidR="000D4FC2" w:rsidRPr="00CE4841" w:rsidRDefault="000D4FC2" w:rsidP="009E3211">
      <w:pPr>
        <w:ind w:firstLine="709"/>
        <w:jc w:val="both"/>
        <w:rPr>
          <w:sz w:val="24"/>
          <w:szCs w:val="24"/>
        </w:rPr>
      </w:pPr>
    </w:p>
    <w:p w14:paraId="78047A05" w14:textId="31459401" w:rsidR="00097368" w:rsidRPr="00CE4841" w:rsidRDefault="005601C1">
      <w:pPr>
        <w:ind w:firstLine="709"/>
        <w:jc w:val="both"/>
        <w:rPr>
          <w:color w:val="000000"/>
          <w:sz w:val="24"/>
          <w:szCs w:val="24"/>
        </w:rPr>
      </w:pPr>
      <w:r w:rsidRPr="00CE4841">
        <w:rPr>
          <w:color w:val="000000"/>
          <w:sz w:val="24"/>
          <w:szCs w:val="24"/>
        </w:rPr>
        <w:t>Найва</w:t>
      </w:r>
      <w:r w:rsidR="001F2960" w:rsidRPr="00CE4841">
        <w:rPr>
          <w:color w:val="000000"/>
          <w:sz w:val="24"/>
          <w:szCs w:val="24"/>
        </w:rPr>
        <w:t>жливішим</w:t>
      </w:r>
      <w:r w:rsidRPr="00CE4841">
        <w:rPr>
          <w:color w:val="000000"/>
          <w:sz w:val="24"/>
          <w:szCs w:val="24"/>
        </w:rPr>
        <w:t xml:space="preserve"> з статутних завдань </w:t>
      </w:r>
      <w:r w:rsidR="006F7BE2" w:rsidRPr="00CE4841">
        <w:rPr>
          <w:color w:val="000000"/>
          <w:sz w:val="24"/>
          <w:szCs w:val="24"/>
        </w:rPr>
        <w:t>комунального під</w:t>
      </w:r>
      <w:r w:rsidR="001F2960" w:rsidRPr="00CE4841">
        <w:rPr>
          <w:color w:val="000000"/>
          <w:sz w:val="24"/>
          <w:szCs w:val="24"/>
        </w:rPr>
        <w:t xml:space="preserve">приємства «ШСОМД ім. В. </w:t>
      </w:r>
      <w:proofErr w:type="spellStart"/>
      <w:r w:rsidR="001F2960" w:rsidRPr="00CE4841">
        <w:rPr>
          <w:color w:val="000000"/>
          <w:sz w:val="24"/>
          <w:szCs w:val="24"/>
        </w:rPr>
        <w:t>Сідура</w:t>
      </w:r>
      <w:proofErr w:type="spellEnd"/>
      <w:r w:rsidR="001F2960" w:rsidRPr="00CE4841">
        <w:rPr>
          <w:color w:val="000000"/>
          <w:sz w:val="24"/>
          <w:szCs w:val="24"/>
        </w:rPr>
        <w:t xml:space="preserve">» є робота з </w:t>
      </w:r>
      <w:r w:rsidR="00585D10" w:rsidRPr="00CE4841">
        <w:rPr>
          <w:color w:val="000000"/>
          <w:sz w:val="24"/>
          <w:szCs w:val="24"/>
        </w:rPr>
        <w:t>покращення міського середовища та осучаснення оформлення закладів гуманітарної сфери</w:t>
      </w:r>
      <w:r w:rsidRPr="00CE4841">
        <w:rPr>
          <w:color w:val="000000"/>
          <w:sz w:val="24"/>
          <w:szCs w:val="24"/>
        </w:rPr>
        <w:t xml:space="preserve">. </w:t>
      </w:r>
    </w:p>
    <w:p w14:paraId="3A6E1ED5" w14:textId="603B279E" w:rsidR="00A2149A" w:rsidRPr="00CE4841" w:rsidRDefault="00F068D9">
      <w:pPr>
        <w:ind w:firstLine="709"/>
        <w:jc w:val="both"/>
        <w:rPr>
          <w:color w:val="000000"/>
          <w:sz w:val="24"/>
          <w:szCs w:val="24"/>
        </w:rPr>
      </w:pPr>
      <w:r w:rsidRPr="00CE4841">
        <w:rPr>
          <w:color w:val="000000"/>
          <w:sz w:val="24"/>
          <w:szCs w:val="24"/>
        </w:rPr>
        <w:t xml:space="preserve">У 2021 році </w:t>
      </w:r>
      <w:r w:rsidR="00A2149A" w:rsidRPr="00CE4841">
        <w:rPr>
          <w:color w:val="000000"/>
          <w:sz w:val="24"/>
          <w:szCs w:val="24"/>
        </w:rPr>
        <w:t xml:space="preserve">міською радою велику увагу було приділено реформуванню міських бібліотек. Співробітники КП </w:t>
      </w:r>
      <w:r w:rsidR="00A2149A" w:rsidRPr="00CE4841">
        <w:rPr>
          <w:sz w:val="24"/>
          <w:szCs w:val="24"/>
        </w:rPr>
        <w:t xml:space="preserve">«ШСОМД ім. В. </w:t>
      </w:r>
      <w:proofErr w:type="spellStart"/>
      <w:r w:rsidR="00A2149A" w:rsidRPr="00CE4841">
        <w:rPr>
          <w:sz w:val="24"/>
          <w:szCs w:val="24"/>
        </w:rPr>
        <w:t>Сідура</w:t>
      </w:r>
      <w:proofErr w:type="spellEnd"/>
      <w:r w:rsidR="00A2149A" w:rsidRPr="00CE4841">
        <w:rPr>
          <w:sz w:val="24"/>
          <w:szCs w:val="24"/>
        </w:rPr>
        <w:t>» залучились до цієї роботи, а саме у створення дизайн-проектів бібліотек нового формату-</w:t>
      </w:r>
      <w:proofErr w:type="spellStart"/>
      <w:r w:rsidR="00A2149A" w:rsidRPr="00CE4841">
        <w:rPr>
          <w:sz w:val="24"/>
          <w:szCs w:val="24"/>
        </w:rPr>
        <w:t>бібліохабів</w:t>
      </w:r>
      <w:proofErr w:type="spellEnd"/>
      <w:r w:rsidR="00A2149A" w:rsidRPr="00CE4841">
        <w:rPr>
          <w:sz w:val="24"/>
          <w:szCs w:val="24"/>
        </w:rPr>
        <w:t xml:space="preserve">. З метою пошуку  нових ідей та креативних рішень було проведено два </w:t>
      </w:r>
      <w:proofErr w:type="spellStart"/>
      <w:r w:rsidR="00A2149A" w:rsidRPr="00CE4841">
        <w:rPr>
          <w:sz w:val="24"/>
          <w:szCs w:val="24"/>
        </w:rPr>
        <w:t>воркшопи</w:t>
      </w:r>
      <w:proofErr w:type="spellEnd"/>
      <w:r w:rsidR="00A2149A" w:rsidRPr="00CE4841">
        <w:rPr>
          <w:sz w:val="24"/>
          <w:szCs w:val="24"/>
        </w:rPr>
        <w:t xml:space="preserve"> для молодих дизайнерів та бібліотечних працівників, проводились опитування читачів та вивчення світового досвіду. Результатом такої роботи стали три розроблених дизайн-проекти майбутніх </w:t>
      </w:r>
      <w:proofErr w:type="spellStart"/>
      <w:r w:rsidR="00A2149A" w:rsidRPr="00CE4841">
        <w:rPr>
          <w:sz w:val="24"/>
          <w:szCs w:val="24"/>
        </w:rPr>
        <w:t>бібліохабів</w:t>
      </w:r>
      <w:proofErr w:type="spellEnd"/>
      <w:r w:rsidR="0045797D" w:rsidRPr="00CE4841">
        <w:rPr>
          <w:sz w:val="24"/>
          <w:szCs w:val="24"/>
        </w:rPr>
        <w:t>. Р</w:t>
      </w:r>
      <w:r w:rsidR="00A2149A" w:rsidRPr="00CE4841">
        <w:rPr>
          <w:sz w:val="24"/>
          <w:szCs w:val="24"/>
        </w:rPr>
        <w:t xml:space="preserve">обота по реалізації поданих пропозицій </w:t>
      </w:r>
      <w:r w:rsidR="0045797D" w:rsidRPr="00CE4841">
        <w:rPr>
          <w:sz w:val="24"/>
          <w:szCs w:val="24"/>
        </w:rPr>
        <w:t>повинна  початися</w:t>
      </w:r>
      <w:r w:rsidR="00FF7CEA" w:rsidRPr="00CE4841">
        <w:rPr>
          <w:sz w:val="24"/>
          <w:szCs w:val="24"/>
        </w:rPr>
        <w:t xml:space="preserve"> </w:t>
      </w:r>
      <w:r w:rsidR="00A2149A" w:rsidRPr="00CE4841">
        <w:rPr>
          <w:sz w:val="24"/>
          <w:szCs w:val="24"/>
        </w:rPr>
        <w:t xml:space="preserve"> вже у 2022 році.</w:t>
      </w:r>
    </w:p>
    <w:p w14:paraId="54F864C4" w14:textId="1E6FA99C" w:rsidR="00336718" w:rsidRPr="00CE4841" w:rsidRDefault="006B5F86" w:rsidP="00336718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Восени 2021 року </w:t>
      </w:r>
      <w:r w:rsidR="00775F5D" w:rsidRPr="00CE4841">
        <w:rPr>
          <w:sz w:val="24"/>
          <w:szCs w:val="24"/>
        </w:rPr>
        <w:t xml:space="preserve">КП «ШСОМД ім. В. </w:t>
      </w:r>
      <w:proofErr w:type="spellStart"/>
      <w:r w:rsidR="00775F5D" w:rsidRPr="00CE4841">
        <w:rPr>
          <w:sz w:val="24"/>
          <w:szCs w:val="24"/>
        </w:rPr>
        <w:t>Сідура</w:t>
      </w:r>
      <w:proofErr w:type="spellEnd"/>
      <w:r w:rsidR="00775F5D" w:rsidRPr="00CE4841">
        <w:rPr>
          <w:sz w:val="24"/>
          <w:szCs w:val="24"/>
        </w:rPr>
        <w:t xml:space="preserve">» було організовано </w:t>
      </w:r>
      <w:r w:rsidR="00775F5D" w:rsidRPr="008B466A">
        <w:rPr>
          <w:sz w:val="24"/>
          <w:szCs w:val="24"/>
        </w:rPr>
        <w:t>«</w:t>
      </w:r>
      <w:r w:rsidR="001A5BAB" w:rsidRPr="008B466A">
        <w:rPr>
          <w:sz w:val="24"/>
          <w:szCs w:val="24"/>
        </w:rPr>
        <w:t xml:space="preserve">Практичний </w:t>
      </w:r>
      <w:proofErr w:type="spellStart"/>
      <w:r w:rsidR="001A5BAB" w:rsidRPr="008B466A">
        <w:rPr>
          <w:sz w:val="24"/>
          <w:szCs w:val="24"/>
        </w:rPr>
        <w:t>воркшоп</w:t>
      </w:r>
      <w:proofErr w:type="spellEnd"/>
      <w:r w:rsidR="001A5BAB" w:rsidRPr="008B466A">
        <w:rPr>
          <w:sz w:val="24"/>
          <w:szCs w:val="24"/>
        </w:rPr>
        <w:t xml:space="preserve"> з художньо-дизайнерсько</w:t>
      </w:r>
      <w:r w:rsidRPr="008B466A">
        <w:rPr>
          <w:sz w:val="24"/>
          <w:szCs w:val="24"/>
        </w:rPr>
        <w:t>го оформлення приміщень закладу</w:t>
      </w:r>
      <w:r w:rsidR="001A5BAB" w:rsidRPr="008B466A">
        <w:rPr>
          <w:sz w:val="24"/>
          <w:szCs w:val="24"/>
        </w:rPr>
        <w:t xml:space="preserve"> дошкільної освіти</w:t>
      </w:r>
      <w:r w:rsidR="00775F5D" w:rsidRPr="008B466A">
        <w:rPr>
          <w:sz w:val="24"/>
          <w:szCs w:val="24"/>
        </w:rPr>
        <w:t>»</w:t>
      </w:r>
      <w:r w:rsidR="00132A69" w:rsidRPr="008B466A">
        <w:rPr>
          <w:sz w:val="24"/>
          <w:szCs w:val="24"/>
        </w:rPr>
        <w:t>.</w:t>
      </w:r>
      <w:r w:rsidRPr="00CE4841">
        <w:rPr>
          <w:b/>
          <w:sz w:val="24"/>
          <w:szCs w:val="24"/>
        </w:rPr>
        <w:t xml:space="preserve"> </w:t>
      </w:r>
      <w:r w:rsidR="001A5BAB" w:rsidRPr="00CE4841">
        <w:rPr>
          <w:sz w:val="24"/>
          <w:szCs w:val="24"/>
        </w:rPr>
        <w:t xml:space="preserve"> </w:t>
      </w:r>
      <w:proofErr w:type="spellStart"/>
      <w:r w:rsidR="001A5BAB" w:rsidRPr="00CE4841">
        <w:rPr>
          <w:sz w:val="24"/>
          <w:szCs w:val="24"/>
        </w:rPr>
        <w:t>Воркшоп</w:t>
      </w:r>
      <w:proofErr w:type="spellEnd"/>
      <w:r w:rsidR="001A5BAB" w:rsidRPr="00CE4841">
        <w:rPr>
          <w:sz w:val="24"/>
          <w:szCs w:val="24"/>
        </w:rPr>
        <w:t xml:space="preserve"> </w:t>
      </w:r>
      <w:r w:rsidR="00132A69" w:rsidRPr="00CE4841">
        <w:rPr>
          <w:sz w:val="24"/>
          <w:szCs w:val="24"/>
        </w:rPr>
        <w:t>проводив</w:t>
      </w:r>
      <w:r w:rsidR="001A5BAB" w:rsidRPr="00CE4841">
        <w:rPr>
          <w:sz w:val="24"/>
          <w:szCs w:val="24"/>
        </w:rPr>
        <w:t xml:space="preserve">ся </w:t>
      </w:r>
      <w:r w:rsidR="00336718" w:rsidRPr="00CE4841">
        <w:rPr>
          <w:sz w:val="24"/>
          <w:szCs w:val="24"/>
        </w:rPr>
        <w:t xml:space="preserve">на базі </w:t>
      </w:r>
      <w:hyperlink r:id="rId5" w:history="1">
        <w:r w:rsidRPr="00CE4841">
          <w:rPr>
            <w:sz w:val="24"/>
            <w:szCs w:val="24"/>
          </w:rPr>
          <w:t>комунального закладу</w:t>
        </w:r>
        <w:r w:rsidR="00336718" w:rsidRPr="00CE4841">
          <w:rPr>
            <w:sz w:val="24"/>
            <w:szCs w:val="24"/>
          </w:rPr>
          <w:t xml:space="preserve"> освіти "Дошкільний навч</w:t>
        </w:r>
        <w:r w:rsidRPr="00CE4841">
          <w:rPr>
            <w:sz w:val="24"/>
            <w:szCs w:val="24"/>
          </w:rPr>
          <w:t>альний заклад (ясла-садок) №200</w:t>
        </w:r>
        <w:r w:rsidR="00336718" w:rsidRPr="00CE4841">
          <w:rPr>
            <w:sz w:val="24"/>
            <w:szCs w:val="24"/>
          </w:rPr>
          <w:t>"</w:t>
        </w:r>
      </w:hyperlink>
      <w:hyperlink r:id="rId6" w:history="1">
        <w:r w:rsidR="00336718" w:rsidRPr="00CE4841">
          <w:rPr>
            <w:sz w:val="24"/>
            <w:szCs w:val="24"/>
          </w:rPr>
          <w:t xml:space="preserve"> </w:t>
        </w:r>
      </w:hyperlink>
      <w:r w:rsidR="001A5BAB" w:rsidRPr="00CE4841">
        <w:rPr>
          <w:sz w:val="24"/>
          <w:szCs w:val="24"/>
        </w:rPr>
        <w:t>з метою реалізації завдань Міської програми «Місто сучасного та комфортного простору на 2019-2023рр.»</w:t>
      </w:r>
      <w:r w:rsidR="00336718" w:rsidRPr="00CE4841">
        <w:rPr>
          <w:sz w:val="24"/>
          <w:szCs w:val="24"/>
        </w:rPr>
        <w:t>.</w:t>
      </w:r>
      <w:r w:rsidR="00FE776A" w:rsidRPr="00CE4841">
        <w:rPr>
          <w:sz w:val="24"/>
          <w:szCs w:val="24"/>
        </w:rPr>
        <w:t xml:space="preserve"> </w:t>
      </w:r>
      <w:r w:rsidR="00FF7CEA" w:rsidRPr="00CE4841">
        <w:rPr>
          <w:sz w:val="24"/>
          <w:szCs w:val="24"/>
        </w:rPr>
        <w:t>У заході взяли участь 8</w:t>
      </w:r>
      <w:r w:rsidR="00086168" w:rsidRPr="00CE4841">
        <w:rPr>
          <w:sz w:val="24"/>
          <w:szCs w:val="24"/>
        </w:rPr>
        <w:t xml:space="preserve"> молодих </w:t>
      </w:r>
      <w:r w:rsidR="00FE776A" w:rsidRPr="00CE4841">
        <w:rPr>
          <w:sz w:val="24"/>
          <w:szCs w:val="24"/>
        </w:rPr>
        <w:t xml:space="preserve">українських </w:t>
      </w:r>
      <w:r w:rsidR="00086168" w:rsidRPr="00CE4841">
        <w:rPr>
          <w:sz w:val="24"/>
          <w:szCs w:val="24"/>
        </w:rPr>
        <w:t xml:space="preserve">художників. </w:t>
      </w:r>
    </w:p>
    <w:p w14:paraId="71FF9E54" w14:textId="2954142E" w:rsidR="001A5BAB" w:rsidRPr="00CE4841" w:rsidRDefault="00336718" w:rsidP="00336718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Результатом </w:t>
      </w:r>
      <w:proofErr w:type="spellStart"/>
      <w:r w:rsidRPr="00CE4841">
        <w:rPr>
          <w:sz w:val="24"/>
          <w:szCs w:val="24"/>
        </w:rPr>
        <w:t>воркшопу</w:t>
      </w:r>
      <w:proofErr w:type="spellEnd"/>
      <w:r w:rsidRPr="00CE4841">
        <w:rPr>
          <w:sz w:val="24"/>
          <w:szCs w:val="24"/>
        </w:rPr>
        <w:t xml:space="preserve"> стало яскра</w:t>
      </w:r>
      <w:r w:rsidR="006B5F86" w:rsidRPr="00CE4841">
        <w:rPr>
          <w:sz w:val="24"/>
          <w:szCs w:val="24"/>
        </w:rPr>
        <w:t>ве, сучасне оформлення приміщення дитячого</w:t>
      </w:r>
      <w:r w:rsidRPr="00CE4841">
        <w:rPr>
          <w:sz w:val="24"/>
          <w:szCs w:val="24"/>
        </w:rPr>
        <w:t xml:space="preserve"> садочк</w:t>
      </w:r>
      <w:r w:rsidR="006B5F86" w:rsidRPr="00CE4841">
        <w:rPr>
          <w:sz w:val="24"/>
          <w:szCs w:val="24"/>
        </w:rPr>
        <w:t>у</w:t>
      </w:r>
      <w:r w:rsidRPr="00CE4841">
        <w:rPr>
          <w:sz w:val="24"/>
          <w:szCs w:val="24"/>
        </w:rPr>
        <w:t xml:space="preserve">. </w:t>
      </w:r>
      <w:r w:rsidR="00FF7CEA" w:rsidRPr="00CE4841">
        <w:rPr>
          <w:sz w:val="24"/>
          <w:szCs w:val="24"/>
        </w:rPr>
        <w:t xml:space="preserve">Більше </w:t>
      </w:r>
      <w:r w:rsidR="006B5F86" w:rsidRPr="00CE4841">
        <w:rPr>
          <w:sz w:val="24"/>
          <w:szCs w:val="24"/>
        </w:rPr>
        <w:t>1</w:t>
      </w:r>
      <w:r w:rsidR="00FF7CEA" w:rsidRPr="00CE4841">
        <w:rPr>
          <w:sz w:val="24"/>
          <w:szCs w:val="24"/>
        </w:rPr>
        <w:t xml:space="preserve">00 </w:t>
      </w:r>
      <w:proofErr w:type="spellStart"/>
      <w:r w:rsidRPr="00CE4841">
        <w:rPr>
          <w:sz w:val="24"/>
          <w:szCs w:val="24"/>
        </w:rPr>
        <w:t>кв.</w:t>
      </w:r>
      <w:r w:rsidR="00FF7CEA" w:rsidRPr="00CE4841">
        <w:rPr>
          <w:sz w:val="24"/>
          <w:szCs w:val="24"/>
        </w:rPr>
        <w:t>м</w:t>
      </w:r>
      <w:proofErr w:type="spellEnd"/>
      <w:r w:rsidR="00FF7CEA" w:rsidRPr="00CE4841">
        <w:rPr>
          <w:sz w:val="24"/>
          <w:szCs w:val="24"/>
        </w:rPr>
        <w:t>.</w:t>
      </w:r>
      <w:r w:rsidRPr="00CE4841">
        <w:rPr>
          <w:sz w:val="24"/>
          <w:szCs w:val="24"/>
        </w:rPr>
        <w:t xml:space="preserve"> художніх панно, підвісн</w:t>
      </w:r>
      <w:r w:rsidR="00FF7CEA" w:rsidRPr="00CE4841">
        <w:rPr>
          <w:sz w:val="24"/>
          <w:szCs w:val="24"/>
        </w:rPr>
        <w:t>і</w:t>
      </w:r>
      <w:r w:rsidRPr="00CE4841">
        <w:rPr>
          <w:sz w:val="24"/>
          <w:szCs w:val="24"/>
        </w:rPr>
        <w:t xml:space="preserve"> інсталяці</w:t>
      </w:r>
      <w:r w:rsidR="00FF7CEA" w:rsidRPr="00CE4841">
        <w:rPr>
          <w:sz w:val="24"/>
          <w:szCs w:val="24"/>
        </w:rPr>
        <w:t>ї</w:t>
      </w:r>
      <w:r w:rsidRPr="00CE4841">
        <w:rPr>
          <w:sz w:val="24"/>
          <w:szCs w:val="24"/>
        </w:rPr>
        <w:t xml:space="preserve">, </w:t>
      </w:r>
      <w:r w:rsidR="006B5F86" w:rsidRPr="00CE4841">
        <w:rPr>
          <w:sz w:val="24"/>
          <w:szCs w:val="24"/>
        </w:rPr>
        <w:t xml:space="preserve">оформлення </w:t>
      </w:r>
      <w:proofErr w:type="spellStart"/>
      <w:r w:rsidR="006B5F86" w:rsidRPr="00CE4841">
        <w:rPr>
          <w:sz w:val="24"/>
          <w:szCs w:val="24"/>
        </w:rPr>
        <w:t>роздягалень</w:t>
      </w:r>
      <w:proofErr w:type="spellEnd"/>
      <w:r w:rsidR="006B5F86" w:rsidRPr="00CE4841">
        <w:rPr>
          <w:sz w:val="24"/>
          <w:szCs w:val="24"/>
        </w:rPr>
        <w:t>, коридорів та сходів.</w:t>
      </w:r>
      <w:r w:rsidRPr="00CE4841">
        <w:rPr>
          <w:sz w:val="24"/>
          <w:szCs w:val="24"/>
        </w:rPr>
        <w:t xml:space="preserve"> </w:t>
      </w:r>
      <w:r w:rsidR="001B11B6" w:rsidRPr="00CE4841">
        <w:rPr>
          <w:sz w:val="24"/>
          <w:szCs w:val="24"/>
        </w:rPr>
        <w:t xml:space="preserve">Юні </w:t>
      </w:r>
      <w:proofErr w:type="spellStart"/>
      <w:r w:rsidR="001B11B6" w:rsidRPr="00CE4841">
        <w:rPr>
          <w:sz w:val="24"/>
          <w:szCs w:val="24"/>
        </w:rPr>
        <w:t>дніпряни</w:t>
      </w:r>
      <w:proofErr w:type="spellEnd"/>
      <w:r w:rsidR="001B11B6" w:rsidRPr="00CE4841">
        <w:rPr>
          <w:sz w:val="24"/>
          <w:szCs w:val="24"/>
        </w:rPr>
        <w:t xml:space="preserve"> отримали сучасні, яскраво оформлені приміщення.</w:t>
      </w:r>
    </w:p>
    <w:p w14:paraId="1996F4EA" w14:textId="3C805922" w:rsidR="00697AF9" w:rsidRPr="008B466A" w:rsidRDefault="00697AF9" w:rsidP="00336718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В</w:t>
      </w:r>
      <w:r w:rsidR="00155B3A" w:rsidRPr="00CE4841">
        <w:rPr>
          <w:sz w:val="24"/>
          <w:szCs w:val="24"/>
        </w:rPr>
        <w:t xml:space="preserve"> рамках завдань щодо</w:t>
      </w:r>
      <w:r w:rsidRPr="00CE4841">
        <w:rPr>
          <w:sz w:val="24"/>
          <w:szCs w:val="24"/>
        </w:rPr>
        <w:t xml:space="preserve"> </w:t>
      </w:r>
      <w:r w:rsidR="00155B3A" w:rsidRPr="00CE4841">
        <w:rPr>
          <w:sz w:val="24"/>
          <w:szCs w:val="24"/>
        </w:rPr>
        <w:t>створення естетичного середовища у дитячих музичних школах</w:t>
      </w:r>
      <w:r w:rsidRPr="00CE4841">
        <w:rPr>
          <w:sz w:val="24"/>
          <w:szCs w:val="24"/>
        </w:rPr>
        <w:t xml:space="preserve"> було здійснено художнє оформлення частини приміщення </w:t>
      </w:r>
      <w:r w:rsidR="00155B3A" w:rsidRPr="00CE4841">
        <w:rPr>
          <w:sz w:val="24"/>
          <w:szCs w:val="24"/>
        </w:rPr>
        <w:t xml:space="preserve">(коридор, вітальня) </w:t>
      </w:r>
      <w:r w:rsidRPr="008B466A">
        <w:rPr>
          <w:sz w:val="24"/>
          <w:szCs w:val="24"/>
        </w:rPr>
        <w:t>Дитячої музичної школи №16.</w:t>
      </w:r>
    </w:p>
    <w:p w14:paraId="00000061" w14:textId="611BC5BF" w:rsidR="00F962EF" w:rsidRPr="008B466A" w:rsidRDefault="00296D36" w:rsidP="00FF7CEA">
      <w:pPr>
        <w:ind w:firstLine="709"/>
        <w:jc w:val="both"/>
        <w:rPr>
          <w:color w:val="222222"/>
          <w:sz w:val="24"/>
          <w:szCs w:val="24"/>
        </w:rPr>
      </w:pPr>
      <w:r w:rsidRPr="00CE4841">
        <w:rPr>
          <w:color w:val="000000"/>
          <w:sz w:val="24"/>
          <w:szCs w:val="24"/>
        </w:rPr>
        <w:t>Підприємство постійно співпрацює з Дніпропетровським осередком Національної спілки архітекторів України, виступає співавтором та партнером низ</w:t>
      </w:r>
      <w:r w:rsidR="00FF7CEA" w:rsidRPr="00CE4841">
        <w:rPr>
          <w:color w:val="000000"/>
          <w:sz w:val="24"/>
          <w:szCs w:val="24"/>
        </w:rPr>
        <w:t xml:space="preserve">ки важливих для міста проектів.  </w:t>
      </w:r>
      <w:r w:rsidR="00566BE4" w:rsidRPr="00CE4841">
        <w:rPr>
          <w:color w:val="222222"/>
          <w:sz w:val="24"/>
          <w:szCs w:val="24"/>
        </w:rPr>
        <w:t>У 2021</w:t>
      </w:r>
      <w:r w:rsidR="00A9208F" w:rsidRPr="00CE4841">
        <w:rPr>
          <w:color w:val="222222"/>
          <w:sz w:val="24"/>
          <w:szCs w:val="24"/>
        </w:rPr>
        <w:t xml:space="preserve"> році підприємство </w:t>
      </w:r>
      <w:r w:rsidR="00566BE4" w:rsidRPr="00CE4841">
        <w:rPr>
          <w:color w:val="222222"/>
          <w:sz w:val="24"/>
          <w:szCs w:val="24"/>
        </w:rPr>
        <w:t xml:space="preserve">вже традиційно стало організатором проведення </w:t>
      </w:r>
      <w:r w:rsidR="00A9208F" w:rsidRPr="00CE4841">
        <w:rPr>
          <w:color w:val="222222"/>
          <w:sz w:val="24"/>
          <w:szCs w:val="24"/>
        </w:rPr>
        <w:t xml:space="preserve">заходу </w:t>
      </w:r>
      <w:r w:rsidR="008B466A">
        <w:rPr>
          <w:color w:val="222222"/>
          <w:sz w:val="24"/>
          <w:szCs w:val="24"/>
        </w:rPr>
        <w:t>«</w:t>
      </w:r>
      <w:r w:rsidR="005601C1" w:rsidRPr="008B466A">
        <w:rPr>
          <w:color w:val="222222"/>
          <w:sz w:val="24"/>
          <w:szCs w:val="24"/>
        </w:rPr>
        <w:t>Всеукраїнський архітекту</w:t>
      </w:r>
      <w:r w:rsidR="00A9208F" w:rsidRPr="008B466A">
        <w:rPr>
          <w:color w:val="222222"/>
          <w:sz w:val="24"/>
          <w:szCs w:val="24"/>
        </w:rPr>
        <w:t>рний форум «Міста України</w:t>
      </w:r>
      <w:r w:rsidR="005601C1" w:rsidRPr="008B466A">
        <w:rPr>
          <w:color w:val="222222"/>
          <w:sz w:val="24"/>
          <w:szCs w:val="24"/>
        </w:rPr>
        <w:t xml:space="preserve">». </w:t>
      </w:r>
    </w:p>
    <w:p w14:paraId="00000063" w14:textId="017E17CB" w:rsidR="00F962EF" w:rsidRPr="00CE4841" w:rsidRDefault="005601C1" w:rsidP="00FF7CEA">
      <w:pPr>
        <w:shd w:val="clear" w:color="auto" w:fill="FFFFFF"/>
        <w:ind w:firstLine="426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Участь у форумі взяли </w:t>
      </w:r>
      <w:r w:rsidR="00F17AAF" w:rsidRPr="00CE4841">
        <w:rPr>
          <w:sz w:val="24"/>
          <w:szCs w:val="24"/>
        </w:rPr>
        <w:t>6</w:t>
      </w:r>
      <w:r w:rsidRPr="00CE4841">
        <w:rPr>
          <w:sz w:val="24"/>
          <w:szCs w:val="24"/>
        </w:rPr>
        <w:t xml:space="preserve">0 учасників з різних міст України. На Форумі були представлені </w:t>
      </w:r>
      <w:r w:rsidR="00296D36" w:rsidRPr="00CE4841">
        <w:rPr>
          <w:sz w:val="24"/>
          <w:szCs w:val="24"/>
        </w:rPr>
        <w:t xml:space="preserve">міста Київ, Харків, </w:t>
      </w:r>
      <w:r w:rsidR="00566BE4" w:rsidRPr="00CE4841">
        <w:rPr>
          <w:sz w:val="24"/>
          <w:szCs w:val="24"/>
        </w:rPr>
        <w:t xml:space="preserve">Львів, </w:t>
      </w:r>
      <w:r w:rsidR="000E5C0B" w:rsidRPr="00CE4841">
        <w:rPr>
          <w:sz w:val="24"/>
          <w:szCs w:val="24"/>
        </w:rPr>
        <w:t xml:space="preserve">Вінниця, </w:t>
      </w:r>
      <w:r w:rsidR="00566BE4" w:rsidRPr="00CE4841">
        <w:rPr>
          <w:sz w:val="24"/>
          <w:szCs w:val="24"/>
        </w:rPr>
        <w:t xml:space="preserve">Одеса, </w:t>
      </w:r>
      <w:r w:rsidR="00296D36" w:rsidRPr="00CE4841">
        <w:rPr>
          <w:sz w:val="24"/>
          <w:szCs w:val="24"/>
        </w:rPr>
        <w:t>Дніпро.</w:t>
      </w:r>
    </w:p>
    <w:p w14:paraId="26C625CF" w14:textId="374B1799" w:rsidR="00566BE4" w:rsidRPr="00CE4841" w:rsidRDefault="00566BE4" w:rsidP="00FF7CEA">
      <w:pPr>
        <w:shd w:val="clear" w:color="auto" w:fill="FFFFFF"/>
        <w:ind w:firstLine="426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В рамках форуму пройшов </w:t>
      </w:r>
      <w:proofErr w:type="spellStart"/>
      <w:r w:rsidRPr="00CE4841">
        <w:rPr>
          <w:sz w:val="24"/>
          <w:szCs w:val="24"/>
        </w:rPr>
        <w:t>во</w:t>
      </w:r>
      <w:r w:rsidR="00802577" w:rsidRPr="00CE4841">
        <w:rPr>
          <w:sz w:val="24"/>
          <w:szCs w:val="24"/>
        </w:rPr>
        <w:t>р</w:t>
      </w:r>
      <w:r w:rsidRPr="00CE4841">
        <w:rPr>
          <w:sz w:val="24"/>
          <w:szCs w:val="24"/>
        </w:rPr>
        <w:t>кшоп</w:t>
      </w:r>
      <w:proofErr w:type="spellEnd"/>
      <w:r w:rsidRPr="00CE4841">
        <w:rPr>
          <w:sz w:val="24"/>
          <w:szCs w:val="24"/>
        </w:rPr>
        <w:t xml:space="preserve"> </w:t>
      </w:r>
      <w:r w:rsidR="000E5C0B" w:rsidRPr="00CE4841">
        <w:rPr>
          <w:sz w:val="24"/>
          <w:szCs w:val="24"/>
        </w:rPr>
        <w:t>«VORONTSOVKA_2.0_ ДНІПРО»</w:t>
      </w:r>
      <w:r w:rsidR="00CC4F78" w:rsidRPr="00CE4841">
        <w:rPr>
          <w:sz w:val="24"/>
          <w:szCs w:val="24"/>
        </w:rPr>
        <w:t>,</w:t>
      </w:r>
      <w:r w:rsidR="000E5C0B" w:rsidRPr="00CE4841">
        <w:rPr>
          <w:sz w:val="24"/>
          <w:szCs w:val="24"/>
        </w:rPr>
        <w:t xml:space="preserve"> </w:t>
      </w:r>
      <w:r w:rsidR="00AE0D94" w:rsidRPr="00CE4841">
        <w:rPr>
          <w:sz w:val="24"/>
          <w:szCs w:val="24"/>
        </w:rPr>
        <w:t xml:space="preserve">проводились лекції та презентації. </w:t>
      </w:r>
      <w:r w:rsidRPr="00CE4841">
        <w:rPr>
          <w:sz w:val="24"/>
          <w:szCs w:val="24"/>
        </w:rPr>
        <w:t>Багато лекцій було проведено у форматі онлайн, долучитись до перегляду мав змогу будь</w:t>
      </w:r>
      <w:r w:rsidR="00FF7CEA" w:rsidRPr="00CE4841">
        <w:rPr>
          <w:sz w:val="24"/>
          <w:szCs w:val="24"/>
        </w:rPr>
        <w:t>-</w:t>
      </w:r>
      <w:r w:rsidRPr="00CE4841">
        <w:rPr>
          <w:sz w:val="24"/>
          <w:szCs w:val="24"/>
        </w:rPr>
        <w:t>який бажаючий.</w:t>
      </w:r>
    </w:p>
    <w:p w14:paraId="00000069" w14:textId="0243B233" w:rsidR="00F962EF" w:rsidRPr="00CE4841" w:rsidRDefault="00566BE4" w:rsidP="000D4FC2">
      <w:pPr>
        <w:shd w:val="clear" w:color="auto" w:fill="FFFFFF"/>
        <w:ind w:firstLine="426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В рамках заходу </w:t>
      </w:r>
      <w:r w:rsidR="00FF7CEA" w:rsidRPr="00CE4841">
        <w:rPr>
          <w:sz w:val="24"/>
          <w:szCs w:val="24"/>
        </w:rPr>
        <w:t xml:space="preserve">також </w:t>
      </w:r>
      <w:r w:rsidR="00AE0D94" w:rsidRPr="00CE4841">
        <w:rPr>
          <w:sz w:val="24"/>
          <w:szCs w:val="24"/>
        </w:rPr>
        <w:t xml:space="preserve">було </w:t>
      </w:r>
      <w:r w:rsidRPr="00CE4841">
        <w:rPr>
          <w:sz w:val="24"/>
          <w:szCs w:val="24"/>
        </w:rPr>
        <w:t xml:space="preserve">організовано виставку «950х600» з проектами сучасних архітектурних рішень </w:t>
      </w:r>
      <w:r w:rsidR="00AE0D94" w:rsidRPr="00CE4841">
        <w:rPr>
          <w:sz w:val="24"/>
          <w:szCs w:val="24"/>
        </w:rPr>
        <w:t xml:space="preserve">перетворення </w:t>
      </w:r>
      <w:r w:rsidRPr="00CE4841">
        <w:rPr>
          <w:sz w:val="24"/>
          <w:szCs w:val="24"/>
        </w:rPr>
        <w:t>міських просторів. У виставці взяли учать 20 архітекторів з різних міст України.</w:t>
      </w:r>
    </w:p>
    <w:p w14:paraId="33D39AE9" w14:textId="77777777" w:rsidR="00FC78F7" w:rsidRPr="00CE4841" w:rsidRDefault="00FC78F7">
      <w:pPr>
        <w:jc w:val="center"/>
        <w:rPr>
          <w:b/>
          <w:sz w:val="24"/>
          <w:szCs w:val="24"/>
        </w:rPr>
      </w:pPr>
    </w:p>
    <w:p w14:paraId="00000075" w14:textId="692A085F" w:rsidR="00F962EF" w:rsidRPr="00CE4841" w:rsidRDefault="005601C1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 xml:space="preserve">Увічнення пам’яті Вадима </w:t>
      </w:r>
      <w:proofErr w:type="spellStart"/>
      <w:r w:rsidRPr="00CE4841">
        <w:rPr>
          <w:b/>
          <w:sz w:val="24"/>
          <w:szCs w:val="24"/>
        </w:rPr>
        <w:t>Сідура</w:t>
      </w:r>
      <w:proofErr w:type="spellEnd"/>
    </w:p>
    <w:p w14:paraId="00000076" w14:textId="77777777" w:rsidR="00F962EF" w:rsidRPr="00CE4841" w:rsidRDefault="00F962EF">
      <w:pPr>
        <w:jc w:val="center"/>
        <w:rPr>
          <w:sz w:val="24"/>
          <w:szCs w:val="24"/>
        </w:rPr>
      </w:pPr>
    </w:p>
    <w:p w14:paraId="00000077" w14:textId="785F3CBD" w:rsidR="00F962EF" w:rsidRPr="00CE4841" w:rsidRDefault="005601C1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Комунальне підприємство носить ім’я нашого відомого земляка скульптора Вадима </w:t>
      </w:r>
      <w:r w:rsidR="00B4546C" w:rsidRPr="00CE4841">
        <w:rPr>
          <w:sz w:val="24"/>
          <w:szCs w:val="24"/>
        </w:rPr>
        <w:t xml:space="preserve">Абрамовича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 xml:space="preserve">. Це велика честь і колектив бачить свою роль у популяризації творчості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 xml:space="preserve"> серед найширших верств населення.</w:t>
      </w:r>
    </w:p>
    <w:p w14:paraId="5300C4C3" w14:textId="64FC9A98" w:rsidR="00CE0B95" w:rsidRPr="00CE4841" w:rsidRDefault="001723BB">
      <w:pPr>
        <w:ind w:firstLine="709"/>
        <w:jc w:val="both"/>
        <w:rPr>
          <w:color w:val="000000"/>
          <w:sz w:val="24"/>
          <w:szCs w:val="24"/>
        </w:rPr>
      </w:pPr>
      <w:r w:rsidRPr="00CE4841">
        <w:rPr>
          <w:color w:val="000000"/>
          <w:sz w:val="24"/>
          <w:szCs w:val="24"/>
        </w:rPr>
        <w:t xml:space="preserve">Співробітниками підприємства ведеться робота по дослідженню життя та творчості Вадима </w:t>
      </w:r>
      <w:proofErr w:type="spellStart"/>
      <w:r w:rsidRPr="00CE4841">
        <w:rPr>
          <w:color w:val="000000"/>
          <w:sz w:val="24"/>
          <w:szCs w:val="24"/>
        </w:rPr>
        <w:t>Сідура</w:t>
      </w:r>
      <w:proofErr w:type="spellEnd"/>
      <w:r w:rsidRPr="00CE4841">
        <w:rPr>
          <w:color w:val="000000"/>
          <w:sz w:val="24"/>
          <w:szCs w:val="24"/>
        </w:rPr>
        <w:t xml:space="preserve">, </w:t>
      </w:r>
      <w:r w:rsidR="00B4546C" w:rsidRPr="00CE4841">
        <w:rPr>
          <w:color w:val="000000"/>
          <w:sz w:val="24"/>
          <w:szCs w:val="24"/>
        </w:rPr>
        <w:t xml:space="preserve"> </w:t>
      </w:r>
      <w:r w:rsidRPr="00CE4841">
        <w:rPr>
          <w:color w:val="000000"/>
          <w:sz w:val="24"/>
          <w:szCs w:val="24"/>
        </w:rPr>
        <w:t>щ</w:t>
      </w:r>
      <w:r w:rsidR="00531DFE" w:rsidRPr="00CE4841">
        <w:rPr>
          <w:color w:val="000000"/>
          <w:sz w:val="24"/>
          <w:szCs w:val="24"/>
        </w:rPr>
        <w:t>орічно</w:t>
      </w:r>
      <w:r w:rsidRPr="00CE4841">
        <w:rPr>
          <w:color w:val="000000"/>
          <w:sz w:val="24"/>
          <w:szCs w:val="24"/>
        </w:rPr>
        <w:t xml:space="preserve">, </w:t>
      </w:r>
      <w:r w:rsidR="00531DFE" w:rsidRPr="00CE4841">
        <w:rPr>
          <w:color w:val="000000"/>
          <w:sz w:val="24"/>
          <w:szCs w:val="24"/>
        </w:rPr>
        <w:t xml:space="preserve"> </w:t>
      </w:r>
      <w:r w:rsidRPr="00CE4841">
        <w:rPr>
          <w:color w:val="000000"/>
          <w:sz w:val="24"/>
          <w:szCs w:val="24"/>
        </w:rPr>
        <w:t xml:space="preserve">у день народження митця (27 червня), </w:t>
      </w:r>
      <w:r w:rsidR="00531DFE" w:rsidRPr="00CE4841">
        <w:rPr>
          <w:color w:val="000000"/>
          <w:sz w:val="24"/>
          <w:szCs w:val="24"/>
        </w:rPr>
        <w:t xml:space="preserve">проводиться  </w:t>
      </w:r>
      <w:r w:rsidRPr="00CE4841">
        <w:rPr>
          <w:b/>
          <w:color w:val="000000"/>
          <w:sz w:val="24"/>
          <w:szCs w:val="24"/>
        </w:rPr>
        <w:t xml:space="preserve">«День пам’яті Вадима </w:t>
      </w:r>
      <w:proofErr w:type="spellStart"/>
      <w:r w:rsidRPr="00CE4841">
        <w:rPr>
          <w:b/>
          <w:color w:val="000000"/>
          <w:sz w:val="24"/>
          <w:szCs w:val="24"/>
        </w:rPr>
        <w:t>Сідура</w:t>
      </w:r>
      <w:proofErr w:type="spellEnd"/>
      <w:r w:rsidRPr="00CE4841">
        <w:rPr>
          <w:b/>
          <w:color w:val="000000"/>
          <w:sz w:val="24"/>
          <w:szCs w:val="24"/>
        </w:rPr>
        <w:t xml:space="preserve">» </w:t>
      </w:r>
      <w:r w:rsidRPr="00CE4841">
        <w:rPr>
          <w:color w:val="000000"/>
          <w:sz w:val="24"/>
          <w:szCs w:val="24"/>
        </w:rPr>
        <w:t>(виставка, лекції, презентації).</w:t>
      </w:r>
      <w:r w:rsidR="00531DFE" w:rsidRPr="00CE4841">
        <w:rPr>
          <w:color w:val="000000"/>
          <w:sz w:val="24"/>
          <w:szCs w:val="24"/>
        </w:rPr>
        <w:t xml:space="preserve"> </w:t>
      </w:r>
      <w:r w:rsidR="005601C1" w:rsidRPr="00CE4841">
        <w:rPr>
          <w:color w:val="000000"/>
          <w:sz w:val="24"/>
          <w:szCs w:val="24"/>
        </w:rPr>
        <w:t xml:space="preserve"> </w:t>
      </w:r>
    </w:p>
    <w:p w14:paraId="58A72995" w14:textId="63BA34E6" w:rsidR="00CE0B95" w:rsidRPr="00CE4841" w:rsidRDefault="00CE0B95" w:rsidP="00CE0B95">
      <w:pPr>
        <w:ind w:firstLine="709"/>
        <w:jc w:val="both"/>
        <w:rPr>
          <w:b/>
          <w:sz w:val="24"/>
          <w:szCs w:val="24"/>
        </w:rPr>
      </w:pPr>
      <w:r w:rsidRPr="00CE4841">
        <w:rPr>
          <w:color w:val="000000"/>
          <w:sz w:val="24"/>
          <w:szCs w:val="24"/>
        </w:rPr>
        <w:t xml:space="preserve">2021 рік став дуже важливим для популяризації творчості </w:t>
      </w:r>
      <w:r w:rsidR="00B4546C" w:rsidRPr="00CE4841">
        <w:rPr>
          <w:color w:val="000000"/>
          <w:sz w:val="24"/>
          <w:szCs w:val="24"/>
        </w:rPr>
        <w:t xml:space="preserve">Вадима </w:t>
      </w:r>
      <w:proofErr w:type="spellStart"/>
      <w:r w:rsidRPr="00CE4841">
        <w:rPr>
          <w:color w:val="000000"/>
          <w:sz w:val="24"/>
          <w:szCs w:val="24"/>
        </w:rPr>
        <w:t>Сідура</w:t>
      </w:r>
      <w:proofErr w:type="spellEnd"/>
      <w:r w:rsidRPr="00CE4841">
        <w:rPr>
          <w:color w:val="000000"/>
          <w:sz w:val="24"/>
          <w:szCs w:val="24"/>
        </w:rPr>
        <w:t>.</w:t>
      </w:r>
      <w:r w:rsidR="00C914CD" w:rsidRPr="00CE4841">
        <w:rPr>
          <w:color w:val="000000"/>
          <w:sz w:val="24"/>
          <w:szCs w:val="24"/>
        </w:rPr>
        <w:t xml:space="preserve"> Міською владою було прийняти рішення створити у місті </w:t>
      </w:r>
      <w:r w:rsidR="00C914CD" w:rsidRPr="00CE4841">
        <w:rPr>
          <w:sz w:val="24"/>
          <w:szCs w:val="24"/>
        </w:rPr>
        <w:t xml:space="preserve">виставковий простір  «Музей Вадима </w:t>
      </w:r>
      <w:proofErr w:type="spellStart"/>
      <w:r w:rsidR="00C914CD" w:rsidRPr="00CE4841">
        <w:rPr>
          <w:sz w:val="24"/>
          <w:szCs w:val="24"/>
        </w:rPr>
        <w:t>Сідура</w:t>
      </w:r>
      <w:proofErr w:type="spellEnd"/>
      <w:r w:rsidR="00C914CD" w:rsidRPr="00CE4841">
        <w:rPr>
          <w:sz w:val="24"/>
          <w:szCs w:val="24"/>
        </w:rPr>
        <w:t xml:space="preserve">». Розмістити його вирішили </w:t>
      </w:r>
      <w:r w:rsidR="00C914CD" w:rsidRPr="00CE4841">
        <w:rPr>
          <w:color w:val="000000"/>
          <w:sz w:val="24"/>
          <w:szCs w:val="24"/>
        </w:rPr>
        <w:t>у</w:t>
      </w:r>
      <w:r w:rsidR="00C914CD" w:rsidRPr="00CE4841">
        <w:rPr>
          <w:sz w:val="24"/>
          <w:szCs w:val="24"/>
        </w:rPr>
        <w:t xml:space="preserve"> будівлі </w:t>
      </w:r>
      <w:hyperlink r:id="rId7" w:history="1">
        <w:r w:rsidR="00C914CD" w:rsidRPr="00CE4841">
          <w:rPr>
            <w:sz w:val="24"/>
            <w:szCs w:val="24"/>
          </w:rPr>
          <w:t>Комунального закладу освіти "Навчально-виховний комплекс № 33 "Маріїнська багатопрофільна гімназія-загальноосвітній навчальний заклад І ступеня" Дніпровської міської ради</w:t>
        </w:r>
      </w:hyperlink>
      <w:r w:rsidR="00C914CD" w:rsidRPr="00CE4841">
        <w:rPr>
          <w:sz w:val="24"/>
          <w:szCs w:val="24"/>
        </w:rPr>
        <w:t xml:space="preserve">, де свого часу навчався Вадим </w:t>
      </w:r>
      <w:proofErr w:type="spellStart"/>
      <w:r w:rsidR="00C914CD" w:rsidRPr="00CE4841">
        <w:rPr>
          <w:sz w:val="24"/>
          <w:szCs w:val="24"/>
        </w:rPr>
        <w:t>Сідур</w:t>
      </w:r>
      <w:proofErr w:type="spellEnd"/>
      <w:r w:rsidR="00C914CD" w:rsidRPr="00CE4841">
        <w:rPr>
          <w:sz w:val="24"/>
          <w:szCs w:val="24"/>
        </w:rPr>
        <w:t xml:space="preserve">. </w:t>
      </w:r>
      <w:r w:rsidR="00B4546C" w:rsidRPr="00CE4841">
        <w:rPr>
          <w:sz w:val="24"/>
          <w:szCs w:val="24"/>
        </w:rPr>
        <w:t>Для розміщення музею</w:t>
      </w:r>
      <w:r w:rsidR="00C914CD" w:rsidRPr="00CE4841">
        <w:rPr>
          <w:sz w:val="24"/>
          <w:szCs w:val="24"/>
        </w:rPr>
        <w:t xml:space="preserve"> </w:t>
      </w:r>
      <w:r w:rsidRPr="00CE4841">
        <w:rPr>
          <w:sz w:val="24"/>
          <w:szCs w:val="24"/>
        </w:rPr>
        <w:t xml:space="preserve">було виділено приміщення </w:t>
      </w:r>
      <w:r w:rsidRPr="00CE4841">
        <w:rPr>
          <w:b/>
          <w:sz w:val="24"/>
          <w:szCs w:val="24"/>
        </w:rPr>
        <w:t xml:space="preserve">площею 80 </w:t>
      </w:r>
      <w:proofErr w:type="spellStart"/>
      <w:r w:rsidRPr="00CE4841">
        <w:rPr>
          <w:b/>
          <w:sz w:val="24"/>
          <w:szCs w:val="24"/>
        </w:rPr>
        <w:t>кв.м</w:t>
      </w:r>
      <w:proofErr w:type="spellEnd"/>
      <w:r w:rsidRPr="00CE4841">
        <w:rPr>
          <w:b/>
          <w:sz w:val="24"/>
          <w:szCs w:val="24"/>
        </w:rPr>
        <w:t>.</w:t>
      </w:r>
    </w:p>
    <w:p w14:paraId="1FF317D7" w14:textId="410D728E" w:rsidR="00CE0B95" w:rsidRPr="00CE4841" w:rsidRDefault="00C914CD" w:rsidP="00CE0B95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lastRenderedPageBreak/>
        <w:t>С</w:t>
      </w:r>
      <w:r w:rsidR="00CE0B95" w:rsidRPr="00CE4841">
        <w:rPr>
          <w:sz w:val="24"/>
          <w:szCs w:val="24"/>
        </w:rPr>
        <w:t>творення</w:t>
      </w:r>
      <w:r w:rsidR="008B466A">
        <w:rPr>
          <w:sz w:val="24"/>
          <w:szCs w:val="24"/>
        </w:rPr>
        <w:t>м</w:t>
      </w:r>
      <w:r w:rsidR="00CE0B95" w:rsidRPr="00CE4841">
        <w:rPr>
          <w:sz w:val="24"/>
          <w:szCs w:val="24"/>
        </w:rPr>
        <w:t xml:space="preserve"> </w:t>
      </w:r>
      <w:r w:rsidRPr="00CE4841">
        <w:rPr>
          <w:sz w:val="24"/>
          <w:szCs w:val="24"/>
        </w:rPr>
        <w:t>концепції Музею та наповнення</w:t>
      </w:r>
      <w:r w:rsidR="008B466A">
        <w:rPr>
          <w:sz w:val="24"/>
          <w:szCs w:val="24"/>
        </w:rPr>
        <w:t>м</w:t>
      </w:r>
      <w:r w:rsidRPr="00CE4841">
        <w:rPr>
          <w:sz w:val="24"/>
          <w:szCs w:val="24"/>
        </w:rPr>
        <w:t xml:space="preserve"> його експонатами </w:t>
      </w:r>
      <w:r w:rsidR="008B466A">
        <w:rPr>
          <w:sz w:val="24"/>
          <w:szCs w:val="24"/>
        </w:rPr>
        <w:t xml:space="preserve">займалось </w:t>
      </w:r>
      <w:r w:rsidRPr="00CE4841">
        <w:rPr>
          <w:sz w:val="24"/>
          <w:szCs w:val="24"/>
        </w:rPr>
        <w:t>КП</w:t>
      </w:r>
      <w:r w:rsidR="00CE0B95" w:rsidRPr="00CE4841">
        <w:rPr>
          <w:sz w:val="24"/>
          <w:szCs w:val="24"/>
        </w:rPr>
        <w:t xml:space="preserve"> «Школа сучасного образотворчого мистецтва та дизайну ім. Вадима </w:t>
      </w:r>
      <w:proofErr w:type="spellStart"/>
      <w:r w:rsidR="00CE0B95" w:rsidRPr="00CE4841">
        <w:rPr>
          <w:sz w:val="24"/>
          <w:szCs w:val="24"/>
        </w:rPr>
        <w:t>Сідура</w:t>
      </w:r>
      <w:proofErr w:type="spellEnd"/>
      <w:r w:rsidR="00CE0B95" w:rsidRPr="00CE4841">
        <w:rPr>
          <w:sz w:val="24"/>
          <w:szCs w:val="24"/>
        </w:rPr>
        <w:t xml:space="preserve">». </w:t>
      </w:r>
      <w:r w:rsidRPr="00CE4841">
        <w:rPr>
          <w:sz w:val="24"/>
          <w:szCs w:val="24"/>
        </w:rPr>
        <w:t>С</w:t>
      </w:r>
      <w:r w:rsidR="00CE0B95" w:rsidRPr="00CE4841">
        <w:rPr>
          <w:sz w:val="24"/>
          <w:szCs w:val="24"/>
        </w:rPr>
        <w:t>півробітник</w:t>
      </w:r>
      <w:r w:rsidRPr="00CE4841">
        <w:rPr>
          <w:sz w:val="24"/>
          <w:szCs w:val="24"/>
        </w:rPr>
        <w:t xml:space="preserve">и підприємства </w:t>
      </w:r>
      <w:r w:rsidR="00CE0B95" w:rsidRPr="00CE4841">
        <w:rPr>
          <w:sz w:val="24"/>
          <w:szCs w:val="24"/>
        </w:rPr>
        <w:t xml:space="preserve"> </w:t>
      </w:r>
      <w:r w:rsidR="008836FC" w:rsidRPr="00CE4841">
        <w:rPr>
          <w:sz w:val="24"/>
          <w:szCs w:val="24"/>
        </w:rPr>
        <w:t>провели значну аналітичну, творчу та технічну роботу</w:t>
      </w:r>
      <w:r w:rsidR="008B466A">
        <w:rPr>
          <w:sz w:val="24"/>
          <w:szCs w:val="24"/>
        </w:rPr>
        <w:t xml:space="preserve">,  </w:t>
      </w:r>
      <w:r w:rsidR="00CE0B95" w:rsidRPr="00CE4841">
        <w:rPr>
          <w:sz w:val="24"/>
          <w:szCs w:val="24"/>
        </w:rPr>
        <w:t>відібрано фото та відеоматеріал.</w:t>
      </w:r>
    </w:p>
    <w:p w14:paraId="4BE65D5C" w14:textId="798C53A9" w:rsidR="00CE0B95" w:rsidRPr="00CE4841" w:rsidRDefault="008836FC" w:rsidP="00CE0B95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Для найкращого сприймання творчого надбання скульптора, при повній відсутності у місті авторських робіт,</w:t>
      </w:r>
      <w:r w:rsidR="00CE0B95" w:rsidRPr="00CE4841">
        <w:rPr>
          <w:sz w:val="24"/>
          <w:szCs w:val="24"/>
        </w:rPr>
        <w:t xml:space="preserve"> було знайдено оригінальне рішення: відтворити репліки («копії») творів </w:t>
      </w:r>
      <w:proofErr w:type="spellStart"/>
      <w:r w:rsidR="00CE0B95" w:rsidRPr="00CE4841">
        <w:rPr>
          <w:sz w:val="24"/>
          <w:szCs w:val="24"/>
        </w:rPr>
        <w:t>Сідура</w:t>
      </w:r>
      <w:proofErr w:type="spellEnd"/>
      <w:r w:rsidR="00CE0B95" w:rsidRPr="00CE4841">
        <w:rPr>
          <w:sz w:val="24"/>
          <w:szCs w:val="24"/>
        </w:rPr>
        <w:t xml:space="preserve"> силами молодих українських скульпторів. До цієї роботи залучились 5 художників з міст Дніпро, Харків, Запоріжжя. Було створено </w:t>
      </w:r>
      <w:r w:rsidR="00CE0B95" w:rsidRPr="00CE4841">
        <w:rPr>
          <w:b/>
          <w:sz w:val="24"/>
          <w:szCs w:val="24"/>
        </w:rPr>
        <w:t xml:space="preserve">більше 30 експонатів </w:t>
      </w:r>
      <w:r w:rsidR="00CE0B95" w:rsidRPr="00CE4841">
        <w:rPr>
          <w:sz w:val="24"/>
          <w:szCs w:val="24"/>
        </w:rPr>
        <w:t xml:space="preserve">з різних матеріалів (кераміка, гіпс, метал, дерево, вироби з художньої емалі). </w:t>
      </w:r>
    </w:p>
    <w:p w14:paraId="5F986C7C" w14:textId="77777777" w:rsidR="00CE0B95" w:rsidRPr="00CE4841" w:rsidRDefault="00CE0B95" w:rsidP="00CE0B95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До Дня міста усі роботи зі створення експозиції було завершено, відбулась презентація музею.</w:t>
      </w:r>
    </w:p>
    <w:p w14:paraId="31CDC2D9" w14:textId="0389CA21" w:rsidR="00CE0B95" w:rsidRPr="00CE4841" w:rsidRDefault="00CE0B95">
      <w:pPr>
        <w:ind w:firstLine="709"/>
        <w:jc w:val="both"/>
        <w:rPr>
          <w:color w:val="000000"/>
          <w:sz w:val="24"/>
          <w:szCs w:val="24"/>
        </w:rPr>
      </w:pPr>
    </w:p>
    <w:p w14:paraId="556B9457" w14:textId="77777777" w:rsidR="00FC78F7" w:rsidRPr="00CE4841" w:rsidRDefault="00FC78F7" w:rsidP="00FC78F7">
      <w:pPr>
        <w:jc w:val="center"/>
        <w:rPr>
          <w:b/>
          <w:sz w:val="24"/>
          <w:szCs w:val="24"/>
        </w:rPr>
      </w:pPr>
      <w:r w:rsidRPr="00CE4841">
        <w:rPr>
          <w:b/>
          <w:sz w:val="24"/>
          <w:szCs w:val="24"/>
        </w:rPr>
        <w:t>Матеріальна база та комерційна діяльність</w:t>
      </w:r>
    </w:p>
    <w:p w14:paraId="3BFCF3A9" w14:textId="77777777" w:rsidR="004436D6" w:rsidRPr="00CE4841" w:rsidRDefault="004436D6">
      <w:pPr>
        <w:jc w:val="center"/>
        <w:rPr>
          <w:b/>
          <w:sz w:val="24"/>
          <w:szCs w:val="24"/>
        </w:rPr>
      </w:pPr>
    </w:p>
    <w:p w14:paraId="0000008C" w14:textId="54B5C15B" w:rsidR="00F962EF" w:rsidRPr="00CE4841" w:rsidRDefault="008B46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Матеріальна база підприємства ще потребує доукомплектування. </w:t>
      </w:r>
      <w:r w:rsidR="005F7BF3" w:rsidRPr="00CE4841">
        <w:rPr>
          <w:sz w:val="24"/>
          <w:szCs w:val="24"/>
        </w:rPr>
        <w:t>Щорічно, за</w:t>
      </w:r>
      <w:r w:rsidR="003549BE" w:rsidRPr="00CE4841">
        <w:rPr>
          <w:sz w:val="24"/>
          <w:szCs w:val="24"/>
        </w:rPr>
        <w:t xml:space="preserve"> можливості</w:t>
      </w:r>
      <w:r w:rsidR="005F7BF3" w:rsidRPr="00CE4841">
        <w:rPr>
          <w:sz w:val="24"/>
          <w:szCs w:val="24"/>
        </w:rPr>
        <w:t>,</w:t>
      </w:r>
      <w:r w:rsidR="003549BE" w:rsidRPr="00CE4841">
        <w:rPr>
          <w:sz w:val="24"/>
          <w:szCs w:val="24"/>
        </w:rPr>
        <w:t xml:space="preserve"> </w:t>
      </w:r>
      <w:r w:rsidR="005F7BF3" w:rsidRPr="00CE4841">
        <w:rPr>
          <w:sz w:val="24"/>
          <w:szCs w:val="24"/>
        </w:rPr>
        <w:t xml:space="preserve">підприємство </w:t>
      </w:r>
      <w:r w:rsidR="003549BE" w:rsidRPr="00CE4841">
        <w:rPr>
          <w:sz w:val="24"/>
          <w:szCs w:val="24"/>
        </w:rPr>
        <w:t>здійснює придбання комп’</w:t>
      </w:r>
      <w:r w:rsidR="005F7BF3" w:rsidRPr="00CE4841">
        <w:rPr>
          <w:sz w:val="24"/>
          <w:szCs w:val="24"/>
        </w:rPr>
        <w:t>ютерної техніки та ліцензій</w:t>
      </w:r>
      <w:r w:rsidR="003549BE" w:rsidRPr="00CE4841">
        <w:rPr>
          <w:sz w:val="24"/>
          <w:szCs w:val="24"/>
        </w:rPr>
        <w:t xml:space="preserve">ного програмного забезпечення. Так, у 2021 році за власні кошти підприємства було придбано 1 комп’ютер для роботи з дизайнерськими програмами та 1 ноутбук. Також придбані блоки безперебійного живлення - </w:t>
      </w:r>
      <w:r w:rsidR="005F7BF3" w:rsidRPr="00CE4841">
        <w:rPr>
          <w:sz w:val="24"/>
          <w:szCs w:val="24"/>
        </w:rPr>
        <w:t xml:space="preserve">5 шт. та </w:t>
      </w:r>
      <w:proofErr w:type="spellStart"/>
      <w:r w:rsidR="005F7BF3" w:rsidRPr="00CE4841">
        <w:rPr>
          <w:sz w:val="24"/>
          <w:szCs w:val="24"/>
        </w:rPr>
        <w:t>прое</w:t>
      </w:r>
      <w:r w:rsidR="003549BE" w:rsidRPr="00CE4841">
        <w:rPr>
          <w:sz w:val="24"/>
          <w:szCs w:val="24"/>
        </w:rPr>
        <w:t>ційний</w:t>
      </w:r>
      <w:proofErr w:type="spellEnd"/>
      <w:r w:rsidR="003549BE" w:rsidRPr="00CE4841">
        <w:rPr>
          <w:sz w:val="24"/>
          <w:szCs w:val="24"/>
        </w:rPr>
        <w:t xml:space="preserve"> настінний екран. </w:t>
      </w:r>
      <w:r w:rsidR="004436D6" w:rsidRPr="00CE4841">
        <w:rPr>
          <w:sz w:val="24"/>
          <w:szCs w:val="24"/>
        </w:rPr>
        <w:t>Була здійснена закупівля спеціалізованого програмного забезп</w:t>
      </w:r>
      <w:r w:rsidR="003549BE" w:rsidRPr="00CE4841">
        <w:rPr>
          <w:sz w:val="24"/>
          <w:szCs w:val="24"/>
        </w:rPr>
        <w:t>ечення для дизайнерських робіт</w:t>
      </w:r>
      <w:r w:rsidR="005F7BF3" w:rsidRPr="00CE4841">
        <w:rPr>
          <w:sz w:val="24"/>
          <w:szCs w:val="24"/>
        </w:rPr>
        <w:t xml:space="preserve">. </w:t>
      </w:r>
    </w:p>
    <w:p w14:paraId="5460ED96" w14:textId="77777777" w:rsidR="008B466A" w:rsidRPr="007E0569" w:rsidRDefault="005601C1" w:rsidP="008B466A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 xml:space="preserve">Крім коштів міського бюджету, підприємство </w:t>
      </w:r>
      <w:r w:rsidR="008B466A">
        <w:rPr>
          <w:sz w:val="24"/>
          <w:szCs w:val="24"/>
        </w:rPr>
        <w:t>працює над</w:t>
      </w:r>
      <w:r w:rsidRPr="00CE4841">
        <w:rPr>
          <w:sz w:val="24"/>
          <w:szCs w:val="24"/>
        </w:rPr>
        <w:t xml:space="preserve"> залучення</w:t>
      </w:r>
      <w:r w:rsidR="008B466A">
        <w:rPr>
          <w:sz w:val="24"/>
          <w:szCs w:val="24"/>
        </w:rPr>
        <w:t>м</w:t>
      </w:r>
      <w:r w:rsidRPr="00CE4841">
        <w:rPr>
          <w:sz w:val="24"/>
          <w:szCs w:val="24"/>
        </w:rPr>
        <w:t xml:space="preserve"> додаткових коштів. </w:t>
      </w:r>
      <w:r w:rsidR="008B466A" w:rsidRPr="007E0569">
        <w:rPr>
          <w:sz w:val="24"/>
          <w:szCs w:val="24"/>
        </w:rPr>
        <w:t>Комерційна діяльність підприємства у 2020 році була складена з наступних напрямків:</w:t>
      </w:r>
    </w:p>
    <w:p w14:paraId="2587847C" w14:textId="77777777" w:rsidR="008B466A" w:rsidRPr="007E0569" w:rsidRDefault="008B466A" w:rsidP="008B466A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- розробка дизайнерських проектів, створення логотипів на замовлення;</w:t>
      </w:r>
    </w:p>
    <w:p w14:paraId="5AF25F96" w14:textId="77777777" w:rsidR="008B466A" w:rsidRPr="007E0569" w:rsidRDefault="008B466A" w:rsidP="008B466A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 xml:space="preserve"> - проведення комерційних майстер-класів у художніх майстернях підприємства;</w:t>
      </w:r>
    </w:p>
    <w:p w14:paraId="736894EA" w14:textId="77777777" w:rsidR="008B466A" w:rsidRPr="00034075" w:rsidRDefault="008B466A" w:rsidP="008B466A">
      <w:pPr>
        <w:ind w:firstLine="567"/>
        <w:jc w:val="both"/>
        <w:rPr>
          <w:sz w:val="24"/>
          <w:szCs w:val="24"/>
          <w:lang w:val="ru-RU"/>
        </w:rPr>
      </w:pPr>
      <w:r w:rsidRPr="007E0569">
        <w:rPr>
          <w:sz w:val="24"/>
          <w:szCs w:val="24"/>
        </w:rPr>
        <w:t>- інші комерційні послуги у сфері культури та  мистецтва.</w:t>
      </w:r>
    </w:p>
    <w:p w14:paraId="000000A1" w14:textId="24DD2F01" w:rsidR="00F962EF" w:rsidRPr="00CE4841" w:rsidRDefault="00BB65F9" w:rsidP="008B466A">
      <w:pPr>
        <w:ind w:firstLine="709"/>
        <w:jc w:val="both"/>
        <w:rPr>
          <w:sz w:val="24"/>
          <w:szCs w:val="24"/>
        </w:rPr>
      </w:pPr>
      <w:r w:rsidRPr="00CE4841">
        <w:rPr>
          <w:sz w:val="24"/>
          <w:szCs w:val="24"/>
        </w:rPr>
        <w:t>Ці кошти витрачались на потреби підприємства, що не були передбачені бюджетними призначеннями.</w:t>
      </w:r>
    </w:p>
    <w:p w14:paraId="27F6BCE6" w14:textId="77777777" w:rsidR="00A04E09" w:rsidRPr="00CE4841" w:rsidRDefault="00A04E09">
      <w:pPr>
        <w:ind w:firstLine="567"/>
        <w:jc w:val="both"/>
        <w:rPr>
          <w:sz w:val="24"/>
          <w:szCs w:val="24"/>
        </w:rPr>
      </w:pPr>
    </w:p>
    <w:p w14:paraId="3D94D3FF" w14:textId="77777777" w:rsidR="00E66D40" w:rsidRPr="00CE4841" w:rsidRDefault="005601C1" w:rsidP="00E66D40">
      <w:pPr>
        <w:rPr>
          <w:sz w:val="24"/>
          <w:szCs w:val="24"/>
        </w:rPr>
      </w:pPr>
      <w:bookmarkStart w:id="0" w:name="_gjdgxs" w:colFirst="0" w:colLast="0"/>
      <w:bookmarkEnd w:id="0"/>
      <w:r w:rsidRPr="00CE4841">
        <w:rPr>
          <w:sz w:val="24"/>
          <w:szCs w:val="24"/>
        </w:rPr>
        <w:t xml:space="preserve">Директор </w:t>
      </w:r>
    </w:p>
    <w:p w14:paraId="000000A6" w14:textId="34944DD5" w:rsidR="00F962EF" w:rsidRDefault="00E66D40" w:rsidP="00F50BBD">
      <w:pPr>
        <w:rPr>
          <w:sz w:val="24"/>
          <w:szCs w:val="24"/>
        </w:rPr>
      </w:pPr>
      <w:r w:rsidRPr="00CE4841">
        <w:rPr>
          <w:sz w:val="24"/>
          <w:szCs w:val="24"/>
        </w:rPr>
        <w:t xml:space="preserve">КП «ШСОМД ім. В. </w:t>
      </w:r>
      <w:proofErr w:type="spellStart"/>
      <w:r w:rsidRPr="00CE4841">
        <w:rPr>
          <w:sz w:val="24"/>
          <w:szCs w:val="24"/>
        </w:rPr>
        <w:t>Сідура</w:t>
      </w:r>
      <w:proofErr w:type="spellEnd"/>
      <w:r w:rsidRPr="00CE4841">
        <w:rPr>
          <w:sz w:val="24"/>
          <w:szCs w:val="24"/>
        </w:rPr>
        <w:t>» ДМР</w:t>
      </w:r>
      <w:r w:rsidR="005601C1" w:rsidRPr="00CE4841">
        <w:rPr>
          <w:sz w:val="24"/>
          <w:szCs w:val="24"/>
        </w:rPr>
        <w:t xml:space="preserve">        </w:t>
      </w:r>
      <w:r w:rsidRPr="00CE4841">
        <w:rPr>
          <w:sz w:val="24"/>
          <w:szCs w:val="24"/>
        </w:rPr>
        <w:t xml:space="preserve">     </w:t>
      </w:r>
      <w:r w:rsidR="00F05783" w:rsidRPr="00CE4841">
        <w:rPr>
          <w:sz w:val="24"/>
          <w:szCs w:val="24"/>
        </w:rPr>
        <w:t xml:space="preserve">        </w:t>
      </w:r>
      <w:r w:rsidR="008B466A">
        <w:rPr>
          <w:sz w:val="24"/>
          <w:szCs w:val="24"/>
        </w:rPr>
        <w:t xml:space="preserve">       </w:t>
      </w:r>
      <w:r w:rsidR="00F05783" w:rsidRPr="00CE4841">
        <w:rPr>
          <w:sz w:val="24"/>
          <w:szCs w:val="24"/>
        </w:rPr>
        <w:t xml:space="preserve">      </w:t>
      </w:r>
      <w:r w:rsidR="005601C1" w:rsidRPr="00CE4841">
        <w:rPr>
          <w:sz w:val="24"/>
          <w:szCs w:val="24"/>
        </w:rPr>
        <w:t xml:space="preserve">               </w:t>
      </w:r>
      <w:r w:rsidR="00F05783" w:rsidRPr="00CE4841">
        <w:rPr>
          <w:sz w:val="24"/>
          <w:szCs w:val="24"/>
        </w:rPr>
        <w:t>Яна КУНИЦЬКА</w:t>
      </w:r>
    </w:p>
    <w:p w14:paraId="387AB2D4" w14:textId="562B4FAC" w:rsidR="00C8529E" w:rsidRDefault="00C8529E" w:rsidP="00F50BBD">
      <w:pPr>
        <w:rPr>
          <w:sz w:val="24"/>
          <w:szCs w:val="24"/>
        </w:rPr>
      </w:pPr>
    </w:p>
    <w:p w14:paraId="569C5F76" w14:textId="480713E0" w:rsidR="00C8529E" w:rsidRDefault="00C8529E" w:rsidP="00F50BBD">
      <w:pPr>
        <w:rPr>
          <w:sz w:val="24"/>
          <w:szCs w:val="24"/>
        </w:rPr>
      </w:pPr>
    </w:p>
    <w:p w14:paraId="52924254" w14:textId="50077512" w:rsidR="00C8529E" w:rsidRDefault="00C8529E" w:rsidP="00F50BBD">
      <w:pPr>
        <w:rPr>
          <w:sz w:val="24"/>
          <w:szCs w:val="24"/>
        </w:rPr>
      </w:pPr>
    </w:p>
    <w:p w14:paraId="4923043D" w14:textId="5F6663B0" w:rsidR="00C8529E" w:rsidRDefault="00C8529E" w:rsidP="00F50BBD">
      <w:pPr>
        <w:rPr>
          <w:sz w:val="24"/>
          <w:szCs w:val="24"/>
        </w:rPr>
      </w:pPr>
    </w:p>
    <w:p w14:paraId="760B345F" w14:textId="26E50DC2" w:rsidR="00C8529E" w:rsidRDefault="00C8529E" w:rsidP="00F50BBD">
      <w:pPr>
        <w:rPr>
          <w:sz w:val="24"/>
          <w:szCs w:val="24"/>
        </w:rPr>
      </w:pPr>
    </w:p>
    <w:p w14:paraId="3C4D9F06" w14:textId="08DA70F7" w:rsidR="00C8529E" w:rsidRDefault="00C8529E" w:rsidP="00F50BBD">
      <w:pPr>
        <w:rPr>
          <w:sz w:val="24"/>
          <w:szCs w:val="24"/>
        </w:rPr>
      </w:pPr>
    </w:p>
    <w:p w14:paraId="3F2C67A8" w14:textId="25916D27" w:rsidR="00C8529E" w:rsidRDefault="00C8529E" w:rsidP="00F50BBD">
      <w:pPr>
        <w:rPr>
          <w:sz w:val="24"/>
          <w:szCs w:val="24"/>
        </w:rPr>
      </w:pPr>
    </w:p>
    <w:p w14:paraId="571531D4" w14:textId="632588DA" w:rsidR="00C8529E" w:rsidRDefault="00C8529E" w:rsidP="00F50BBD">
      <w:pPr>
        <w:rPr>
          <w:sz w:val="24"/>
          <w:szCs w:val="24"/>
        </w:rPr>
      </w:pPr>
    </w:p>
    <w:p w14:paraId="31FFF02F" w14:textId="42ADFE83" w:rsidR="00C8529E" w:rsidRDefault="00C8529E" w:rsidP="00F50BBD">
      <w:pPr>
        <w:rPr>
          <w:sz w:val="24"/>
          <w:szCs w:val="24"/>
        </w:rPr>
      </w:pPr>
    </w:p>
    <w:p w14:paraId="2809AD5A" w14:textId="164C0D4C" w:rsidR="00C8529E" w:rsidRDefault="00C8529E" w:rsidP="00F50BBD">
      <w:pPr>
        <w:rPr>
          <w:sz w:val="24"/>
          <w:szCs w:val="24"/>
        </w:rPr>
      </w:pPr>
    </w:p>
    <w:p w14:paraId="7EA6C78A" w14:textId="5F41FC68" w:rsidR="00C8529E" w:rsidRDefault="00C8529E" w:rsidP="00F50BBD">
      <w:pPr>
        <w:rPr>
          <w:sz w:val="24"/>
          <w:szCs w:val="24"/>
        </w:rPr>
      </w:pPr>
    </w:p>
    <w:p w14:paraId="017D049E" w14:textId="3426C4EA" w:rsidR="00C8529E" w:rsidRDefault="00C8529E" w:rsidP="00F50BBD">
      <w:pPr>
        <w:rPr>
          <w:sz w:val="24"/>
          <w:szCs w:val="24"/>
        </w:rPr>
      </w:pPr>
    </w:p>
    <w:p w14:paraId="4E5D2298" w14:textId="66050189" w:rsidR="00C8529E" w:rsidRDefault="00C8529E" w:rsidP="00F50BBD">
      <w:pPr>
        <w:rPr>
          <w:sz w:val="24"/>
          <w:szCs w:val="24"/>
        </w:rPr>
      </w:pPr>
    </w:p>
    <w:p w14:paraId="6918E4E5" w14:textId="7B121641" w:rsidR="00C8529E" w:rsidRDefault="00C8529E" w:rsidP="00F50BBD">
      <w:pPr>
        <w:rPr>
          <w:sz w:val="24"/>
          <w:szCs w:val="24"/>
        </w:rPr>
      </w:pPr>
    </w:p>
    <w:p w14:paraId="7FECBF7C" w14:textId="387AEC43" w:rsidR="00C8529E" w:rsidRDefault="00C8529E" w:rsidP="00F50BBD">
      <w:pPr>
        <w:rPr>
          <w:sz w:val="24"/>
          <w:szCs w:val="24"/>
        </w:rPr>
      </w:pPr>
    </w:p>
    <w:p w14:paraId="5EC695B0" w14:textId="0369687E" w:rsidR="00C8529E" w:rsidRDefault="00C8529E" w:rsidP="00F50BBD">
      <w:pPr>
        <w:rPr>
          <w:sz w:val="24"/>
          <w:szCs w:val="24"/>
        </w:rPr>
      </w:pPr>
    </w:p>
    <w:p w14:paraId="7DDA5E4B" w14:textId="3D60701D" w:rsidR="00C8529E" w:rsidRDefault="00C8529E" w:rsidP="00F50BBD">
      <w:pPr>
        <w:rPr>
          <w:sz w:val="24"/>
          <w:szCs w:val="24"/>
        </w:rPr>
      </w:pPr>
    </w:p>
    <w:p w14:paraId="37B9CE98" w14:textId="6E3770B0" w:rsidR="00C8529E" w:rsidRDefault="00C8529E" w:rsidP="00F50BBD">
      <w:pPr>
        <w:rPr>
          <w:sz w:val="24"/>
          <w:szCs w:val="24"/>
        </w:rPr>
      </w:pPr>
    </w:p>
    <w:p w14:paraId="5FEAF71D" w14:textId="5416F205" w:rsidR="00C8529E" w:rsidRDefault="00C8529E" w:rsidP="00F50BBD">
      <w:pPr>
        <w:rPr>
          <w:sz w:val="24"/>
          <w:szCs w:val="24"/>
        </w:rPr>
      </w:pPr>
    </w:p>
    <w:p w14:paraId="0F4F8588" w14:textId="78C27278" w:rsidR="00C8529E" w:rsidRDefault="00C8529E" w:rsidP="00F50BBD">
      <w:pPr>
        <w:rPr>
          <w:sz w:val="24"/>
          <w:szCs w:val="24"/>
        </w:rPr>
      </w:pPr>
    </w:p>
    <w:p w14:paraId="56AE4B0C" w14:textId="7781E319" w:rsidR="00C8529E" w:rsidRDefault="00C8529E" w:rsidP="00F50BBD">
      <w:pPr>
        <w:rPr>
          <w:sz w:val="24"/>
          <w:szCs w:val="24"/>
        </w:rPr>
      </w:pPr>
    </w:p>
    <w:p w14:paraId="4CF22AD2" w14:textId="01619422" w:rsidR="00C8529E" w:rsidRDefault="00C8529E" w:rsidP="00F50BBD">
      <w:pPr>
        <w:rPr>
          <w:sz w:val="24"/>
          <w:szCs w:val="24"/>
        </w:rPr>
      </w:pPr>
    </w:p>
    <w:p w14:paraId="177C87AA" w14:textId="1F6D37CA" w:rsidR="00C8529E" w:rsidRDefault="00C8529E" w:rsidP="00F50BBD">
      <w:pPr>
        <w:rPr>
          <w:sz w:val="24"/>
          <w:szCs w:val="24"/>
        </w:rPr>
      </w:pPr>
    </w:p>
    <w:p w14:paraId="3C01F3BF" w14:textId="31F0C0CA" w:rsidR="00C8529E" w:rsidRDefault="00C8529E" w:rsidP="00F50BBD">
      <w:pPr>
        <w:rPr>
          <w:sz w:val="24"/>
          <w:szCs w:val="24"/>
        </w:rPr>
      </w:pPr>
    </w:p>
    <w:p w14:paraId="7C20D1CE" w14:textId="121DD688" w:rsidR="00C8529E" w:rsidRDefault="00C8529E" w:rsidP="00F50BBD">
      <w:pPr>
        <w:rPr>
          <w:sz w:val="24"/>
          <w:szCs w:val="24"/>
        </w:rPr>
      </w:pPr>
    </w:p>
    <w:p w14:paraId="1DBBDB47" w14:textId="4AD7EB4A" w:rsidR="00C8529E" w:rsidRPr="00C8529E" w:rsidRDefault="00C8529E" w:rsidP="00F50BBD">
      <w:pPr>
        <w:rPr>
          <w:sz w:val="24"/>
          <w:szCs w:val="24"/>
        </w:rPr>
      </w:pPr>
    </w:p>
    <w:p w14:paraId="014200BA" w14:textId="31F90FFB" w:rsidR="00C8529E" w:rsidRPr="00C8529E" w:rsidRDefault="00BD30E2" w:rsidP="00C8529E">
      <w:pPr>
        <w:pStyle w:val="a8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1" w:name="_GoBack"/>
      <w:bookmarkEnd w:id="1"/>
      <w:r w:rsidR="00C8529E" w:rsidRPr="00C8529E">
        <w:rPr>
          <w:b/>
          <w:sz w:val="24"/>
          <w:szCs w:val="24"/>
        </w:rPr>
        <w:t>Основні показники роботи КП ШСОМД ІМ.В.СІДУРА за 2021 рік</w:t>
      </w:r>
    </w:p>
    <w:p w14:paraId="5C22A088" w14:textId="77777777" w:rsidR="00C8529E" w:rsidRPr="00C8529E" w:rsidRDefault="00C8529E" w:rsidP="00C8529E">
      <w:pPr>
        <w:pStyle w:val="a8"/>
        <w:tabs>
          <w:tab w:val="left" w:pos="993"/>
        </w:tabs>
        <w:ind w:left="0"/>
        <w:jc w:val="center"/>
        <w:rPr>
          <w:sz w:val="24"/>
          <w:szCs w:val="24"/>
        </w:rPr>
      </w:pPr>
      <w:r w:rsidRPr="00C8529E">
        <w:rPr>
          <w:sz w:val="24"/>
          <w:szCs w:val="24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274"/>
        <w:gridCol w:w="1276"/>
        <w:gridCol w:w="1559"/>
      </w:tblGrid>
      <w:tr w:rsidR="00C8529E" w:rsidRPr="00C8529E" w14:paraId="4FC589F4" w14:textId="77777777" w:rsidTr="00C8529E">
        <w:trPr>
          <w:trHeight w:val="539"/>
        </w:trPr>
        <w:tc>
          <w:tcPr>
            <w:tcW w:w="673" w:type="dxa"/>
          </w:tcPr>
          <w:p w14:paraId="37756DC1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№</w:t>
            </w:r>
          </w:p>
          <w:p w14:paraId="2F005D15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74" w:type="dxa"/>
          </w:tcPr>
          <w:p w14:paraId="3BFFAB8C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Напрямок діяльності</w:t>
            </w:r>
          </w:p>
        </w:tc>
        <w:tc>
          <w:tcPr>
            <w:tcW w:w="1276" w:type="dxa"/>
          </w:tcPr>
          <w:p w14:paraId="5A64E72F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Кількість</w:t>
            </w:r>
          </w:p>
          <w:p w14:paraId="6C05E14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(од.)</w:t>
            </w:r>
          </w:p>
        </w:tc>
        <w:tc>
          <w:tcPr>
            <w:tcW w:w="1559" w:type="dxa"/>
          </w:tcPr>
          <w:p w14:paraId="38A0F7A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 xml:space="preserve">Кількість </w:t>
            </w:r>
          </w:p>
          <w:p w14:paraId="124A8463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8529E">
              <w:rPr>
                <w:b/>
                <w:sz w:val="24"/>
                <w:szCs w:val="24"/>
              </w:rPr>
              <w:t>відвідувачів/учасників</w:t>
            </w:r>
          </w:p>
        </w:tc>
      </w:tr>
      <w:tr w:rsidR="00C8529E" w:rsidRPr="00C8529E" w14:paraId="6DD3CEFC" w14:textId="77777777" w:rsidTr="00C8529E">
        <w:tc>
          <w:tcPr>
            <w:tcW w:w="673" w:type="dxa"/>
          </w:tcPr>
          <w:p w14:paraId="684A3420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14:paraId="7FB44757" w14:textId="77777777" w:rsid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Дизайн-проекти та інші комерційні договори</w:t>
            </w:r>
          </w:p>
          <w:p w14:paraId="01BE8B57" w14:textId="1C40DEE9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448AC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94AD95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</w:t>
            </w:r>
          </w:p>
        </w:tc>
      </w:tr>
      <w:tr w:rsidR="00C8529E" w:rsidRPr="00C8529E" w14:paraId="4792790A" w14:textId="77777777" w:rsidTr="00C8529E">
        <w:tc>
          <w:tcPr>
            <w:tcW w:w="673" w:type="dxa"/>
          </w:tcPr>
          <w:p w14:paraId="71B88E63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14:paraId="503B540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Розробка дизайн-проектів на завдання департаменту для закладів гуманітарної  сфери (бібліотеки, музичні школи №16, №15, майданчики біля ДМШ №19, ДМШ №10, бібліотека на вул. Бельгійській, Музей Вадима </w:t>
            </w:r>
            <w:proofErr w:type="spellStart"/>
            <w:r w:rsidRPr="00C8529E">
              <w:rPr>
                <w:sz w:val="24"/>
                <w:szCs w:val="24"/>
              </w:rPr>
              <w:t>Сідура</w:t>
            </w:r>
            <w:proofErr w:type="spellEnd"/>
            <w:r w:rsidRPr="00C8529E">
              <w:rPr>
                <w:sz w:val="24"/>
                <w:szCs w:val="24"/>
              </w:rPr>
              <w:t xml:space="preserve"> та участь у інших музейних проектах тощо)</w:t>
            </w:r>
          </w:p>
        </w:tc>
        <w:tc>
          <w:tcPr>
            <w:tcW w:w="1276" w:type="dxa"/>
          </w:tcPr>
          <w:p w14:paraId="0F13E904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9DEE8B7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</w:t>
            </w:r>
          </w:p>
        </w:tc>
      </w:tr>
      <w:tr w:rsidR="00C8529E" w:rsidRPr="00C8529E" w14:paraId="7CD7B57C" w14:textId="77777777" w:rsidTr="00C8529E">
        <w:tc>
          <w:tcPr>
            <w:tcW w:w="673" w:type="dxa"/>
          </w:tcPr>
          <w:p w14:paraId="593A5630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14:paraId="2E095C4F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Практичний </w:t>
            </w:r>
            <w:proofErr w:type="spellStart"/>
            <w:r w:rsidRPr="00C8529E">
              <w:rPr>
                <w:sz w:val="24"/>
                <w:szCs w:val="24"/>
              </w:rPr>
              <w:t>воркшоп</w:t>
            </w:r>
            <w:proofErr w:type="spellEnd"/>
            <w:r w:rsidRPr="00C8529E">
              <w:rPr>
                <w:sz w:val="24"/>
                <w:szCs w:val="24"/>
              </w:rPr>
              <w:t xml:space="preserve"> з художнього оформлення дитячого садочку №200</w:t>
            </w:r>
          </w:p>
        </w:tc>
        <w:tc>
          <w:tcPr>
            <w:tcW w:w="1276" w:type="dxa"/>
          </w:tcPr>
          <w:p w14:paraId="3827199E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0E90D9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8</w:t>
            </w:r>
          </w:p>
        </w:tc>
      </w:tr>
      <w:tr w:rsidR="00C8529E" w:rsidRPr="00C8529E" w14:paraId="68265CC3" w14:textId="77777777" w:rsidTr="00C8529E">
        <w:tc>
          <w:tcPr>
            <w:tcW w:w="673" w:type="dxa"/>
          </w:tcPr>
          <w:p w14:paraId="7A5A6262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14:paraId="249DB597" w14:textId="77777777" w:rsid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Проведення реставраційних робіти (договір)</w:t>
            </w:r>
          </w:p>
          <w:p w14:paraId="787D520B" w14:textId="4221C55F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1675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8A6F588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</w:t>
            </w:r>
          </w:p>
        </w:tc>
      </w:tr>
      <w:tr w:rsidR="00C8529E" w:rsidRPr="00C8529E" w14:paraId="0C352C8B" w14:textId="77777777" w:rsidTr="00C8529E">
        <w:tc>
          <w:tcPr>
            <w:tcW w:w="673" w:type="dxa"/>
            <w:tcBorders>
              <w:bottom w:val="single" w:sz="4" w:space="0" w:color="auto"/>
            </w:tcBorders>
          </w:tcPr>
          <w:p w14:paraId="22C1966F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14:paraId="7092FBC3" w14:textId="77777777" w:rsid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Виготовлення меморіальної дошки</w:t>
            </w:r>
          </w:p>
          <w:p w14:paraId="77B4E1E2" w14:textId="514C20CB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A98D4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D5F56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</w:t>
            </w:r>
          </w:p>
        </w:tc>
      </w:tr>
      <w:tr w:rsidR="00C8529E" w:rsidRPr="00C8529E" w14:paraId="01A50B6F" w14:textId="77777777" w:rsidTr="00C8529E">
        <w:tc>
          <w:tcPr>
            <w:tcW w:w="673" w:type="dxa"/>
            <w:tcBorders>
              <w:bottom w:val="nil"/>
            </w:tcBorders>
          </w:tcPr>
          <w:p w14:paraId="6EFA9115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bottom w:val="nil"/>
            </w:tcBorders>
          </w:tcPr>
          <w:p w14:paraId="1D9CC280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Всеукраїнський архітектурний форум «Міста України-2021», </w:t>
            </w:r>
          </w:p>
          <w:p w14:paraId="21DE6352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в рамках форуму:</w:t>
            </w:r>
          </w:p>
        </w:tc>
        <w:tc>
          <w:tcPr>
            <w:tcW w:w="1276" w:type="dxa"/>
            <w:tcBorders>
              <w:bottom w:val="nil"/>
            </w:tcBorders>
          </w:tcPr>
          <w:p w14:paraId="6B950AD1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4FCCDF72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60</w:t>
            </w:r>
          </w:p>
        </w:tc>
      </w:tr>
      <w:tr w:rsidR="00C8529E" w:rsidRPr="00C8529E" w14:paraId="539645FF" w14:textId="77777777" w:rsidTr="00C8529E">
        <w:tc>
          <w:tcPr>
            <w:tcW w:w="673" w:type="dxa"/>
            <w:tcBorders>
              <w:top w:val="nil"/>
              <w:bottom w:val="nil"/>
            </w:tcBorders>
          </w:tcPr>
          <w:p w14:paraId="33B44DD5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bottom w:val="nil"/>
            </w:tcBorders>
          </w:tcPr>
          <w:p w14:paraId="271ABA2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 w:firstLine="361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 виставка «950 х 600»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650E80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EA24E6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20</w:t>
            </w:r>
          </w:p>
        </w:tc>
      </w:tr>
      <w:tr w:rsidR="00C8529E" w:rsidRPr="00C8529E" w14:paraId="42547DB6" w14:textId="77777777" w:rsidTr="00C8529E">
        <w:tc>
          <w:tcPr>
            <w:tcW w:w="673" w:type="dxa"/>
            <w:tcBorders>
              <w:top w:val="nil"/>
              <w:bottom w:val="nil"/>
            </w:tcBorders>
          </w:tcPr>
          <w:p w14:paraId="47083B8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bottom w:val="nil"/>
            </w:tcBorders>
          </w:tcPr>
          <w:p w14:paraId="21E169F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 w:firstLine="361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- </w:t>
            </w:r>
            <w:proofErr w:type="spellStart"/>
            <w:r w:rsidRPr="00C8529E">
              <w:rPr>
                <w:sz w:val="24"/>
                <w:szCs w:val="24"/>
              </w:rPr>
              <w:t>воркшоп</w:t>
            </w:r>
            <w:proofErr w:type="spellEnd"/>
            <w:r w:rsidRPr="00C8529E">
              <w:rPr>
                <w:sz w:val="24"/>
                <w:szCs w:val="24"/>
              </w:rPr>
              <w:t xml:space="preserve">  «VORONTSOVKA_2.0_ ДНІПРО»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ABD99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C8398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40</w:t>
            </w:r>
          </w:p>
        </w:tc>
      </w:tr>
      <w:tr w:rsidR="00C8529E" w:rsidRPr="00C8529E" w14:paraId="257F12B1" w14:textId="77777777" w:rsidTr="00C8529E">
        <w:tc>
          <w:tcPr>
            <w:tcW w:w="673" w:type="dxa"/>
            <w:tcBorders>
              <w:top w:val="nil"/>
            </w:tcBorders>
          </w:tcPr>
          <w:p w14:paraId="3E677E64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</w:tcBorders>
          </w:tcPr>
          <w:p w14:paraId="2368A2E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 w:firstLine="361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 лекції від провідних архітекторів України</w:t>
            </w:r>
          </w:p>
        </w:tc>
        <w:tc>
          <w:tcPr>
            <w:tcW w:w="1276" w:type="dxa"/>
            <w:tcBorders>
              <w:top w:val="nil"/>
            </w:tcBorders>
          </w:tcPr>
          <w:p w14:paraId="003EA3A8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14:paraId="7E1923C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60+слухачі онлайн</w:t>
            </w:r>
          </w:p>
        </w:tc>
      </w:tr>
      <w:tr w:rsidR="00C8529E" w:rsidRPr="00C8529E" w14:paraId="7FD973FD" w14:textId="77777777" w:rsidTr="00C8529E">
        <w:tc>
          <w:tcPr>
            <w:tcW w:w="673" w:type="dxa"/>
          </w:tcPr>
          <w:p w14:paraId="16FCE067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14:paraId="66FEFD6E" w14:textId="77777777" w:rsid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Художні виставки творчої молоді</w:t>
            </w:r>
          </w:p>
          <w:p w14:paraId="7E39898F" w14:textId="51D156E2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F315C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EF53404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2000</w:t>
            </w:r>
          </w:p>
        </w:tc>
      </w:tr>
      <w:tr w:rsidR="00C8529E" w:rsidRPr="00C8529E" w14:paraId="759E91AB" w14:textId="77777777" w:rsidTr="00C8529E">
        <w:tc>
          <w:tcPr>
            <w:tcW w:w="673" w:type="dxa"/>
          </w:tcPr>
          <w:p w14:paraId="5443A6C5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14:paraId="4261C921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Конкурси для молоді та юнацтва: </w:t>
            </w:r>
          </w:p>
          <w:p w14:paraId="3C6DD09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-конкурс молодих художників «Моя Україна»</w:t>
            </w:r>
          </w:p>
        </w:tc>
        <w:tc>
          <w:tcPr>
            <w:tcW w:w="1276" w:type="dxa"/>
          </w:tcPr>
          <w:p w14:paraId="5BE88713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92C9A9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19 авторів</w:t>
            </w:r>
          </w:p>
          <w:p w14:paraId="544EFF22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529E" w:rsidRPr="00C8529E" w14:paraId="5713EDA8" w14:textId="77777777" w:rsidTr="00C8529E">
        <w:tc>
          <w:tcPr>
            <w:tcW w:w="673" w:type="dxa"/>
          </w:tcPr>
          <w:p w14:paraId="5F47478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14:paraId="4C90E4EF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Публічні лекції для творчої молоді та усіх бажаючих, </w:t>
            </w:r>
          </w:p>
          <w:p w14:paraId="6DAB7033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в </w:t>
            </w:r>
            <w:proofErr w:type="spellStart"/>
            <w:r w:rsidRPr="00C8529E">
              <w:rPr>
                <w:sz w:val="24"/>
                <w:szCs w:val="24"/>
              </w:rPr>
              <w:t>т.ч</w:t>
            </w:r>
            <w:proofErr w:type="spellEnd"/>
            <w:r w:rsidRPr="00C8529E">
              <w:rPr>
                <w:sz w:val="24"/>
                <w:szCs w:val="24"/>
              </w:rPr>
              <w:t xml:space="preserve">. цикл лекцій  «Історія </w:t>
            </w:r>
            <w:proofErr w:type="spellStart"/>
            <w:r w:rsidRPr="00C8529E">
              <w:rPr>
                <w:sz w:val="24"/>
                <w:szCs w:val="24"/>
              </w:rPr>
              <w:t>стріт-арту</w:t>
            </w:r>
            <w:proofErr w:type="spellEnd"/>
            <w:r w:rsidRPr="00C8529E">
              <w:rPr>
                <w:sz w:val="24"/>
                <w:szCs w:val="24"/>
              </w:rPr>
              <w:t xml:space="preserve"> в Україні та світі»</w:t>
            </w:r>
          </w:p>
        </w:tc>
        <w:tc>
          <w:tcPr>
            <w:tcW w:w="1276" w:type="dxa"/>
          </w:tcPr>
          <w:p w14:paraId="64FC4A63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DBEAD87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200+слухачі онлайн</w:t>
            </w:r>
          </w:p>
        </w:tc>
      </w:tr>
      <w:tr w:rsidR="00C8529E" w:rsidRPr="00C8529E" w14:paraId="55EA5E83" w14:textId="77777777" w:rsidTr="00C8529E">
        <w:tc>
          <w:tcPr>
            <w:tcW w:w="673" w:type="dxa"/>
          </w:tcPr>
          <w:p w14:paraId="3291292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14:paraId="05E4EFA7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Комерційні майстер-класи, виставки, лекції</w:t>
            </w:r>
          </w:p>
        </w:tc>
        <w:tc>
          <w:tcPr>
            <w:tcW w:w="1276" w:type="dxa"/>
          </w:tcPr>
          <w:p w14:paraId="3ACA8068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05ACEC1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529E" w:rsidRPr="00C8529E" w14:paraId="55335783" w14:textId="77777777" w:rsidTr="00C8529E">
        <w:tc>
          <w:tcPr>
            <w:tcW w:w="673" w:type="dxa"/>
          </w:tcPr>
          <w:p w14:paraId="1B38A2D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11</w:t>
            </w:r>
          </w:p>
        </w:tc>
        <w:tc>
          <w:tcPr>
            <w:tcW w:w="6274" w:type="dxa"/>
          </w:tcPr>
          <w:p w14:paraId="66CC682C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Безкоштовні майстер-класи для творчої молоді та юнацтва </w:t>
            </w:r>
          </w:p>
        </w:tc>
        <w:tc>
          <w:tcPr>
            <w:tcW w:w="1276" w:type="dxa"/>
          </w:tcPr>
          <w:p w14:paraId="4AC55E2A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0BA469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56</w:t>
            </w:r>
          </w:p>
        </w:tc>
      </w:tr>
      <w:tr w:rsidR="00C8529E" w:rsidRPr="00C8529E" w14:paraId="4228B2CE" w14:textId="77777777" w:rsidTr="00C8529E">
        <w:tc>
          <w:tcPr>
            <w:tcW w:w="673" w:type="dxa"/>
          </w:tcPr>
          <w:p w14:paraId="2DB12710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12</w:t>
            </w:r>
          </w:p>
        </w:tc>
        <w:tc>
          <w:tcPr>
            <w:tcW w:w="6274" w:type="dxa"/>
          </w:tcPr>
          <w:p w14:paraId="00346EED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Майстер-класи для учасників заходу «Зустріч весни»</w:t>
            </w:r>
          </w:p>
        </w:tc>
        <w:tc>
          <w:tcPr>
            <w:tcW w:w="1276" w:type="dxa"/>
          </w:tcPr>
          <w:p w14:paraId="769032F7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0028C4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240</w:t>
            </w:r>
          </w:p>
        </w:tc>
      </w:tr>
      <w:tr w:rsidR="00C8529E" w:rsidRPr="00C8529E" w14:paraId="4F6F17F7" w14:textId="77777777" w:rsidTr="00C8529E">
        <w:tc>
          <w:tcPr>
            <w:tcW w:w="673" w:type="dxa"/>
          </w:tcPr>
          <w:p w14:paraId="2E606D3E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13</w:t>
            </w:r>
          </w:p>
        </w:tc>
        <w:tc>
          <w:tcPr>
            <w:tcW w:w="6274" w:type="dxa"/>
          </w:tcPr>
          <w:p w14:paraId="444BA649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 xml:space="preserve">Інші публічні мистецькі заходи. Поетичні вечори для молоді </w:t>
            </w:r>
          </w:p>
        </w:tc>
        <w:tc>
          <w:tcPr>
            <w:tcW w:w="1276" w:type="dxa"/>
          </w:tcPr>
          <w:p w14:paraId="2537124B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CC57D92" w14:textId="77777777" w:rsidR="00C8529E" w:rsidRPr="00C8529E" w:rsidRDefault="00C8529E" w:rsidP="00042175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C8529E">
              <w:rPr>
                <w:sz w:val="24"/>
                <w:szCs w:val="24"/>
              </w:rPr>
              <w:t>100</w:t>
            </w:r>
          </w:p>
        </w:tc>
      </w:tr>
    </w:tbl>
    <w:p w14:paraId="0F4B4159" w14:textId="77777777" w:rsidR="00C8529E" w:rsidRDefault="00C8529E" w:rsidP="00C8529E">
      <w:pPr>
        <w:jc w:val="both"/>
        <w:rPr>
          <w:sz w:val="24"/>
          <w:szCs w:val="24"/>
        </w:rPr>
      </w:pPr>
    </w:p>
    <w:p w14:paraId="5F581866" w14:textId="77777777" w:rsidR="00C8529E" w:rsidRDefault="00C8529E" w:rsidP="00C8529E">
      <w:pPr>
        <w:jc w:val="both"/>
        <w:rPr>
          <w:sz w:val="24"/>
          <w:szCs w:val="24"/>
        </w:rPr>
      </w:pPr>
    </w:p>
    <w:p w14:paraId="6DB810EB" w14:textId="2726A8C9" w:rsidR="00C8529E" w:rsidRPr="00C8529E" w:rsidRDefault="00C8529E" w:rsidP="00C8529E">
      <w:pPr>
        <w:jc w:val="both"/>
        <w:rPr>
          <w:b/>
          <w:sz w:val="24"/>
          <w:szCs w:val="24"/>
        </w:rPr>
      </w:pPr>
      <w:r w:rsidRPr="00C8529E">
        <w:rPr>
          <w:sz w:val="24"/>
          <w:szCs w:val="24"/>
        </w:rPr>
        <w:t xml:space="preserve">Директор КП «ШСОМД ім. В. </w:t>
      </w:r>
      <w:proofErr w:type="spellStart"/>
      <w:r w:rsidRPr="00C8529E">
        <w:rPr>
          <w:sz w:val="24"/>
          <w:szCs w:val="24"/>
        </w:rPr>
        <w:t>Сідура</w:t>
      </w:r>
      <w:proofErr w:type="spellEnd"/>
      <w:r w:rsidRPr="00C8529E">
        <w:rPr>
          <w:sz w:val="24"/>
          <w:szCs w:val="24"/>
        </w:rPr>
        <w:t>»                                                     Яна КУНИЦЬКА</w:t>
      </w:r>
    </w:p>
    <w:p w14:paraId="586A4E12" w14:textId="77777777" w:rsidR="00C8529E" w:rsidRPr="00C8529E" w:rsidRDefault="00C8529E" w:rsidP="00F50BBD">
      <w:pPr>
        <w:rPr>
          <w:sz w:val="24"/>
          <w:szCs w:val="24"/>
        </w:rPr>
      </w:pPr>
    </w:p>
    <w:sectPr w:rsidR="00C8529E" w:rsidRPr="00C8529E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7C2"/>
    <w:multiLevelType w:val="hybridMultilevel"/>
    <w:tmpl w:val="3860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5047"/>
    <w:multiLevelType w:val="hybridMultilevel"/>
    <w:tmpl w:val="FC504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F"/>
    <w:rsid w:val="00006655"/>
    <w:rsid w:val="00053E41"/>
    <w:rsid w:val="00076C4D"/>
    <w:rsid w:val="00080664"/>
    <w:rsid w:val="00083789"/>
    <w:rsid w:val="00083EF4"/>
    <w:rsid w:val="00086168"/>
    <w:rsid w:val="0008765E"/>
    <w:rsid w:val="00097368"/>
    <w:rsid w:val="000A1704"/>
    <w:rsid w:val="000C1697"/>
    <w:rsid w:val="000C729F"/>
    <w:rsid w:val="000D3AFE"/>
    <w:rsid w:val="000D4FC2"/>
    <w:rsid w:val="000E5C0B"/>
    <w:rsid w:val="00130CE9"/>
    <w:rsid w:val="00132A69"/>
    <w:rsid w:val="00155B3A"/>
    <w:rsid w:val="001723BB"/>
    <w:rsid w:val="00177FA0"/>
    <w:rsid w:val="00190271"/>
    <w:rsid w:val="001A5BAB"/>
    <w:rsid w:val="001B11B6"/>
    <w:rsid w:val="001E1C2A"/>
    <w:rsid w:val="001F2960"/>
    <w:rsid w:val="00200765"/>
    <w:rsid w:val="002008DE"/>
    <w:rsid w:val="00212ECA"/>
    <w:rsid w:val="00230342"/>
    <w:rsid w:val="0025085D"/>
    <w:rsid w:val="002562B7"/>
    <w:rsid w:val="002717BB"/>
    <w:rsid w:val="00296D36"/>
    <w:rsid w:val="002E503F"/>
    <w:rsid w:val="00300D48"/>
    <w:rsid w:val="00301920"/>
    <w:rsid w:val="003228F1"/>
    <w:rsid w:val="003337E1"/>
    <w:rsid w:val="00336718"/>
    <w:rsid w:val="003434A8"/>
    <w:rsid w:val="0034729C"/>
    <w:rsid w:val="003549BE"/>
    <w:rsid w:val="00387208"/>
    <w:rsid w:val="003B7A32"/>
    <w:rsid w:val="003C2495"/>
    <w:rsid w:val="003E1F6F"/>
    <w:rsid w:val="003F7FE6"/>
    <w:rsid w:val="004025C8"/>
    <w:rsid w:val="0040340A"/>
    <w:rsid w:val="004110DD"/>
    <w:rsid w:val="0042228E"/>
    <w:rsid w:val="004436D6"/>
    <w:rsid w:val="00447886"/>
    <w:rsid w:val="0045797D"/>
    <w:rsid w:val="004716A2"/>
    <w:rsid w:val="004D766A"/>
    <w:rsid w:val="004E119E"/>
    <w:rsid w:val="004E57CB"/>
    <w:rsid w:val="00510F95"/>
    <w:rsid w:val="00511216"/>
    <w:rsid w:val="00531DFE"/>
    <w:rsid w:val="005334F2"/>
    <w:rsid w:val="005601C1"/>
    <w:rsid w:val="00566BE4"/>
    <w:rsid w:val="00585D10"/>
    <w:rsid w:val="005A0E6B"/>
    <w:rsid w:val="005B053B"/>
    <w:rsid w:val="005C4EFF"/>
    <w:rsid w:val="005F7BF3"/>
    <w:rsid w:val="006539E7"/>
    <w:rsid w:val="00663F22"/>
    <w:rsid w:val="006836F8"/>
    <w:rsid w:val="00684B91"/>
    <w:rsid w:val="00697AF9"/>
    <w:rsid w:val="006A7727"/>
    <w:rsid w:val="006B416D"/>
    <w:rsid w:val="006B5F86"/>
    <w:rsid w:val="006E0BF1"/>
    <w:rsid w:val="006F3108"/>
    <w:rsid w:val="006F4B24"/>
    <w:rsid w:val="006F7BE2"/>
    <w:rsid w:val="00732231"/>
    <w:rsid w:val="00737C94"/>
    <w:rsid w:val="007553C7"/>
    <w:rsid w:val="007711DA"/>
    <w:rsid w:val="00775F5D"/>
    <w:rsid w:val="0078517C"/>
    <w:rsid w:val="007C7437"/>
    <w:rsid w:val="007F058B"/>
    <w:rsid w:val="007F0DD9"/>
    <w:rsid w:val="00802577"/>
    <w:rsid w:val="0081142C"/>
    <w:rsid w:val="00812D5B"/>
    <w:rsid w:val="008836FC"/>
    <w:rsid w:val="008A0A7B"/>
    <w:rsid w:val="008B44C7"/>
    <w:rsid w:val="008B466A"/>
    <w:rsid w:val="008E45F3"/>
    <w:rsid w:val="009211D0"/>
    <w:rsid w:val="00926717"/>
    <w:rsid w:val="00952B80"/>
    <w:rsid w:val="009560E1"/>
    <w:rsid w:val="00973D2A"/>
    <w:rsid w:val="009A6B03"/>
    <w:rsid w:val="009C0253"/>
    <w:rsid w:val="009D3605"/>
    <w:rsid w:val="009E3211"/>
    <w:rsid w:val="00A04E09"/>
    <w:rsid w:val="00A14A1F"/>
    <w:rsid w:val="00A2149A"/>
    <w:rsid w:val="00A35701"/>
    <w:rsid w:val="00A4199A"/>
    <w:rsid w:val="00A42554"/>
    <w:rsid w:val="00A5653C"/>
    <w:rsid w:val="00A740BF"/>
    <w:rsid w:val="00A74F6C"/>
    <w:rsid w:val="00A7777C"/>
    <w:rsid w:val="00A8144A"/>
    <w:rsid w:val="00A862F3"/>
    <w:rsid w:val="00A91C3B"/>
    <w:rsid w:val="00A9208F"/>
    <w:rsid w:val="00AB3284"/>
    <w:rsid w:val="00AE0D94"/>
    <w:rsid w:val="00AF2973"/>
    <w:rsid w:val="00AF68E8"/>
    <w:rsid w:val="00B20E90"/>
    <w:rsid w:val="00B4546C"/>
    <w:rsid w:val="00B72670"/>
    <w:rsid w:val="00BA0455"/>
    <w:rsid w:val="00BA0C1E"/>
    <w:rsid w:val="00BB3EB4"/>
    <w:rsid w:val="00BB65F9"/>
    <w:rsid w:val="00BB6701"/>
    <w:rsid w:val="00BC398E"/>
    <w:rsid w:val="00BD30E2"/>
    <w:rsid w:val="00BE1EA7"/>
    <w:rsid w:val="00BF3709"/>
    <w:rsid w:val="00BF66D1"/>
    <w:rsid w:val="00C31F6F"/>
    <w:rsid w:val="00C41FB2"/>
    <w:rsid w:val="00C8529E"/>
    <w:rsid w:val="00C914CD"/>
    <w:rsid w:val="00CA4CCE"/>
    <w:rsid w:val="00CA6212"/>
    <w:rsid w:val="00CB6DEC"/>
    <w:rsid w:val="00CC4F78"/>
    <w:rsid w:val="00CC6AA9"/>
    <w:rsid w:val="00CD4A92"/>
    <w:rsid w:val="00CE0B95"/>
    <w:rsid w:val="00CE4841"/>
    <w:rsid w:val="00D104B7"/>
    <w:rsid w:val="00D17BBF"/>
    <w:rsid w:val="00D24959"/>
    <w:rsid w:val="00D47A1C"/>
    <w:rsid w:val="00D5027C"/>
    <w:rsid w:val="00D51D3F"/>
    <w:rsid w:val="00D52D23"/>
    <w:rsid w:val="00D67C1E"/>
    <w:rsid w:val="00D81AA0"/>
    <w:rsid w:val="00D903D4"/>
    <w:rsid w:val="00DF48FB"/>
    <w:rsid w:val="00E1253F"/>
    <w:rsid w:val="00E17767"/>
    <w:rsid w:val="00E66D40"/>
    <w:rsid w:val="00EA767D"/>
    <w:rsid w:val="00EC668A"/>
    <w:rsid w:val="00EE3FC0"/>
    <w:rsid w:val="00F05783"/>
    <w:rsid w:val="00F0583B"/>
    <w:rsid w:val="00F068D9"/>
    <w:rsid w:val="00F17AAF"/>
    <w:rsid w:val="00F26926"/>
    <w:rsid w:val="00F50BBD"/>
    <w:rsid w:val="00F62B25"/>
    <w:rsid w:val="00F820F9"/>
    <w:rsid w:val="00F83764"/>
    <w:rsid w:val="00F90068"/>
    <w:rsid w:val="00F962EF"/>
    <w:rsid w:val="00FB6EC5"/>
    <w:rsid w:val="00FC78F7"/>
    <w:rsid w:val="00FE776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1A8"/>
  <w15:docId w15:val="{4AEA7257-7D61-42AD-B2C6-5CC26D8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6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4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228F1"/>
    <w:rPr>
      <w:color w:val="0000FF" w:themeColor="hyperlink"/>
      <w:u w:val="single"/>
    </w:rPr>
  </w:style>
  <w:style w:type="character" w:customStyle="1" w:styleId="FontStyle15">
    <w:name w:val="Font Style15"/>
    <w:rsid w:val="00200765"/>
    <w:rPr>
      <w:rFonts w:ascii="Arial" w:hAnsi="Arial"/>
      <w:b/>
      <w:sz w:val="22"/>
    </w:rPr>
  </w:style>
  <w:style w:type="paragraph" w:styleId="a8">
    <w:name w:val="List Paragraph"/>
    <w:basedOn w:val="a"/>
    <w:uiPriority w:val="34"/>
    <w:qFormat/>
    <w:rsid w:val="0051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k33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eta.dnepredu.com/" TargetMode="External"/><Relationship Id="rId5" Type="http://schemas.openxmlformats.org/officeDocument/2006/relationships/hyperlink" Target="http://raketa.dnepredu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11</cp:revision>
  <cp:lastPrinted>2021-01-13T10:13:00Z</cp:lastPrinted>
  <dcterms:created xsi:type="dcterms:W3CDTF">2022-01-20T08:38:00Z</dcterms:created>
  <dcterms:modified xsi:type="dcterms:W3CDTF">2022-01-20T13:56:00Z</dcterms:modified>
</cp:coreProperties>
</file>