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696A" w14:textId="77777777" w:rsidR="00182D43" w:rsidRPr="00692395" w:rsidRDefault="00182D43" w:rsidP="00182D43">
      <w:pPr>
        <w:jc w:val="center"/>
        <w:rPr>
          <w:b/>
          <w:sz w:val="24"/>
          <w:szCs w:val="24"/>
        </w:rPr>
      </w:pPr>
      <w:r w:rsidRPr="00692395">
        <w:rPr>
          <w:b/>
          <w:sz w:val="24"/>
          <w:szCs w:val="24"/>
        </w:rPr>
        <w:t xml:space="preserve">РІЧНИЙ ЗВІТ ДИРЕКТОРА  </w:t>
      </w:r>
    </w:p>
    <w:p w14:paraId="324403E4" w14:textId="77777777" w:rsidR="00182D43" w:rsidRPr="00692395" w:rsidRDefault="00182D43" w:rsidP="00182D43">
      <w:pPr>
        <w:jc w:val="center"/>
        <w:rPr>
          <w:b/>
          <w:sz w:val="24"/>
          <w:szCs w:val="24"/>
        </w:rPr>
      </w:pPr>
      <w:r w:rsidRPr="00692395">
        <w:rPr>
          <w:b/>
          <w:sz w:val="24"/>
          <w:szCs w:val="24"/>
        </w:rPr>
        <w:t>КОМУНАЛЬНОГО ПІДПРИЄМСТВА</w:t>
      </w:r>
    </w:p>
    <w:p w14:paraId="76560962" w14:textId="77777777" w:rsidR="00182D43" w:rsidRPr="00692395" w:rsidRDefault="00182D43" w:rsidP="00182D43">
      <w:pPr>
        <w:jc w:val="center"/>
        <w:rPr>
          <w:b/>
          <w:sz w:val="24"/>
          <w:szCs w:val="24"/>
        </w:rPr>
      </w:pPr>
      <w:r w:rsidRPr="00692395">
        <w:rPr>
          <w:b/>
          <w:sz w:val="24"/>
          <w:szCs w:val="24"/>
        </w:rPr>
        <w:t xml:space="preserve">«ШКОЛА СУЧАСНОГО ОБРАЗОТВОРЧОГО МИСТЕЦТВА </w:t>
      </w:r>
    </w:p>
    <w:p w14:paraId="5DB2E059" w14:textId="77777777" w:rsidR="00182D43" w:rsidRPr="00692395" w:rsidRDefault="00182D43" w:rsidP="00182D43">
      <w:pPr>
        <w:jc w:val="center"/>
        <w:rPr>
          <w:b/>
          <w:sz w:val="24"/>
          <w:szCs w:val="24"/>
        </w:rPr>
      </w:pPr>
      <w:r w:rsidRPr="00692395">
        <w:rPr>
          <w:b/>
          <w:sz w:val="24"/>
          <w:szCs w:val="24"/>
        </w:rPr>
        <w:t xml:space="preserve">ТА ДИЗАЙНУ  ІМ. ВАДИМА СІДУРА» </w:t>
      </w:r>
    </w:p>
    <w:p w14:paraId="325597F7" w14:textId="77777777" w:rsidR="00182D43" w:rsidRPr="00692395" w:rsidRDefault="00182D43" w:rsidP="00182D43">
      <w:pPr>
        <w:jc w:val="center"/>
        <w:rPr>
          <w:b/>
          <w:sz w:val="24"/>
          <w:szCs w:val="24"/>
        </w:rPr>
      </w:pPr>
      <w:r w:rsidRPr="00692395">
        <w:rPr>
          <w:b/>
          <w:sz w:val="24"/>
          <w:szCs w:val="24"/>
        </w:rPr>
        <w:t>ДНІПРОВСЬКОЇ МІСЬКОЇ РАДИ</w:t>
      </w:r>
    </w:p>
    <w:p w14:paraId="18B3AC36" w14:textId="77777777" w:rsidR="00182D43" w:rsidRPr="00692395" w:rsidRDefault="00182D43" w:rsidP="00182D43">
      <w:pPr>
        <w:jc w:val="center"/>
        <w:rPr>
          <w:b/>
          <w:sz w:val="24"/>
          <w:szCs w:val="24"/>
        </w:rPr>
      </w:pPr>
    </w:p>
    <w:p w14:paraId="155FB69E" w14:textId="729DB9FB" w:rsidR="00182D43" w:rsidRPr="00692395" w:rsidRDefault="00182D43" w:rsidP="00182D43">
      <w:pPr>
        <w:ind w:firstLine="567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У листопаді 202</w:t>
      </w:r>
      <w:r w:rsidRPr="00692395">
        <w:rPr>
          <w:sz w:val="24"/>
          <w:szCs w:val="24"/>
        </w:rPr>
        <w:t>2</w:t>
      </w:r>
      <w:r w:rsidRPr="00692395">
        <w:rPr>
          <w:sz w:val="24"/>
          <w:szCs w:val="24"/>
        </w:rPr>
        <w:t xml:space="preserve"> року виповнилось </w:t>
      </w:r>
      <w:r w:rsidRPr="00692395">
        <w:rPr>
          <w:sz w:val="24"/>
          <w:szCs w:val="24"/>
        </w:rPr>
        <w:t>чотири</w:t>
      </w:r>
      <w:r w:rsidRPr="00692395">
        <w:rPr>
          <w:sz w:val="24"/>
          <w:szCs w:val="24"/>
        </w:rPr>
        <w:t xml:space="preserve"> роки з моменту створення Комунального підприємства «Школа сучасного образотворчого  мистецтва та дизайну ім. Вадима </w:t>
      </w:r>
      <w:proofErr w:type="spellStart"/>
      <w:r w:rsidRPr="00692395">
        <w:rPr>
          <w:sz w:val="24"/>
          <w:szCs w:val="24"/>
        </w:rPr>
        <w:t>Сідура</w:t>
      </w:r>
      <w:proofErr w:type="spellEnd"/>
      <w:r w:rsidRPr="00692395">
        <w:rPr>
          <w:sz w:val="24"/>
          <w:szCs w:val="24"/>
        </w:rPr>
        <w:t xml:space="preserve">» Дніпровської міської ради. </w:t>
      </w:r>
      <w:r w:rsidRPr="00692395">
        <w:rPr>
          <w:sz w:val="24"/>
          <w:szCs w:val="24"/>
        </w:rPr>
        <w:t>У попередні роки</w:t>
      </w:r>
      <w:r w:rsidRPr="00692395">
        <w:rPr>
          <w:sz w:val="24"/>
          <w:szCs w:val="24"/>
        </w:rPr>
        <w:t xml:space="preserve"> підприємство впевнено </w:t>
      </w:r>
      <w:r w:rsidRPr="00692395">
        <w:rPr>
          <w:sz w:val="24"/>
          <w:szCs w:val="24"/>
        </w:rPr>
        <w:t>затвер</w:t>
      </w:r>
      <w:r w:rsidR="00D56006">
        <w:rPr>
          <w:sz w:val="24"/>
          <w:szCs w:val="24"/>
        </w:rPr>
        <w:t>дж</w:t>
      </w:r>
      <w:r w:rsidRPr="00692395">
        <w:rPr>
          <w:sz w:val="24"/>
          <w:szCs w:val="24"/>
        </w:rPr>
        <w:t xml:space="preserve">увало </w:t>
      </w:r>
      <w:r w:rsidRPr="00692395">
        <w:rPr>
          <w:sz w:val="24"/>
          <w:szCs w:val="24"/>
        </w:rPr>
        <w:t xml:space="preserve">свої позиції як творчої платформи для розвитку молодих художників, дизайнерів, архітекторів,  і як генератора креативних ідей по перетворенню, осучасненню міського середовища та оформлення закладів гуманітарної сфери міста.  </w:t>
      </w:r>
      <w:r w:rsidRPr="00692395">
        <w:rPr>
          <w:sz w:val="24"/>
          <w:szCs w:val="24"/>
        </w:rPr>
        <w:t xml:space="preserve">Йшла робота </w:t>
      </w:r>
      <w:r w:rsidRPr="00692395">
        <w:rPr>
          <w:sz w:val="24"/>
          <w:szCs w:val="24"/>
        </w:rPr>
        <w:t xml:space="preserve">на реалізацію Міської програми «Місто сучасного комфортного простору» на 2019 – 2023 роки (рішення міської ради від 20.03.2019 №18/43), згідно якої основним виконавцем програми було визначено КП “Школа сучасного образотворчого мистецтва та дизайну   ім. Вадима </w:t>
      </w:r>
      <w:proofErr w:type="spellStart"/>
      <w:r w:rsidRPr="00692395">
        <w:rPr>
          <w:sz w:val="24"/>
          <w:szCs w:val="24"/>
        </w:rPr>
        <w:t>Сідура</w:t>
      </w:r>
      <w:proofErr w:type="spellEnd"/>
      <w:r w:rsidRPr="00692395">
        <w:rPr>
          <w:sz w:val="24"/>
          <w:szCs w:val="24"/>
        </w:rPr>
        <w:t xml:space="preserve">” ДМР. </w:t>
      </w:r>
    </w:p>
    <w:p w14:paraId="1EC9DE7B" w14:textId="2AB165DE" w:rsidR="00182D43" w:rsidRPr="00692395" w:rsidRDefault="00445DAC" w:rsidP="00182D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Але д</w:t>
      </w:r>
      <w:r w:rsidR="00182D43" w:rsidRPr="00692395">
        <w:rPr>
          <w:sz w:val="24"/>
          <w:szCs w:val="24"/>
        </w:rPr>
        <w:t>іяльність підприємства у 2022 році відбувалась не за запланованими заходами, а була скорегована у зв’язку з ситуацією в Україні, російською військовою агресією, військовим станом, енергетичною та економічною кризою.</w:t>
      </w:r>
    </w:p>
    <w:p w14:paraId="4168E4DB" w14:textId="77777777" w:rsidR="00182D43" w:rsidRPr="00692395" w:rsidRDefault="00182D43" w:rsidP="00182D43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В той же час, співробітники підприємства змогли вчасно зорієнтуватись та розробити і реалізувати  нові проекти на вимогу часу.</w:t>
      </w:r>
    </w:p>
    <w:p w14:paraId="19686634" w14:textId="5525A458" w:rsidR="00182D43" w:rsidRPr="00692395" w:rsidRDefault="00182D43" w:rsidP="00182D43">
      <w:pPr>
        <w:ind w:firstLine="567"/>
        <w:jc w:val="both"/>
        <w:rPr>
          <w:sz w:val="24"/>
          <w:szCs w:val="24"/>
        </w:rPr>
      </w:pPr>
    </w:p>
    <w:p w14:paraId="00000041" w14:textId="4E902A0F" w:rsidR="00F962EF" w:rsidRPr="00692395" w:rsidRDefault="005601C1" w:rsidP="00F237DB">
      <w:pPr>
        <w:ind w:firstLine="720"/>
        <w:jc w:val="center"/>
        <w:rPr>
          <w:b/>
          <w:sz w:val="24"/>
          <w:szCs w:val="24"/>
        </w:rPr>
      </w:pPr>
      <w:r w:rsidRPr="00692395">
        <w:rPr>
          <w:b/>
          <w:sz w:val="24"/>
          <w:szCs w:val="24"/>
        </w:rPr>
        <w:t>Творчі проекти, робота з творчою молоддю</w:t>
      </w:r>
    </w:p>
    <w:p w14:paraId="7AFFB032" w14:textId="77777777" w:rsidR="00EE3FC0" w:rsidRPr="00692395" w:rsidRDefault="00EE3FC0" w:rsidP="00F237DB">
      <w:pPr>
        <w:ind w:firstLine="720"/>
        <w:jc w:val="both"/>
        <w:rPr>
          <w:sz w:val="24"/>
          <w:szCs w:val="24"/>
        </w:rPr>
      </w:pPr>
    </w:p>
    <w:p w14:paraId="05A552C7" w14:textId="7F085F67" w:rsidR="00B12031" w:rsidRPr="00692395" w:rsidRDefault="00182D43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У</w:t>
      </w:r>
      <w:r w:rsidR="00B12031" w:rsidRPr="00692395">
        <w:rPr>
          <w:sz w:val="24"/>
          <w:szCs w:val="24"/>
        </w:rPr>
        <w:t xml:space="preserve"> 2022 році робота по реалізації творчих проектів підприємства, робота по підтримці творчої молоді трансформувалась і здійснювалась у тому числі засобами онлайн.</w:t>
      </w:r>
    </w:p>
    <w:p w14:paraId="31D65808" w14:textId="77777777" w:rsidR="002E7B7A" w:rsidRPr="00692395" w:rsidRDefault="00B12031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Так, у квітні було оголошено</w:t>
      </w:r>
      <w:r w:rsidR="007541E8" w:rsidRPr="00692395">
        <w:rPr>
          <w:sz w:val="24"/>
          <w:szCs w:val="24"/>
        </w:rPr>
        <w:t xml:space="preserve"> проведення Міжнародного онлайн-конкурсу дитячого малюнка «Україна. Перемога. Діти. Перемога очима дітей». Конкурс було запроваджено з метою стимулювання творчого процесу дітей та юнацтва в умовах російської військової агресії в Україні та надання їм можливості вираження емоційних вражень та надій на Перемогу</w:t>
      </w:r>
      <w:r w:rsidR="002E7B7A" w:rsidRPr="00692395">
        <w:rPr>
          <w:sz w:val="24"/>
          <w:szCs w:val="24"/>
        </w:rPr>
        <w:t xml:space="preserve">. </w:t>
      </w:r>
    </w:p>
    <w:p w14:paraId="61C95EE5" w14:textId="77777777" w:rsidR="0045183E" w:rsidRPr="00692395" w:rsidRDefault="003C79F3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Конкурс мав значний резонанс, до нього залучились </w:t>
      </w:r>
      <w:r w:rsidR="00F237DB" w:rsidRPr="00692395">
        <w:rPr>
          <w:sz w:val="24"/>
          <w:szCs w:val="24"/>
        </w:rPr>
        <w:t>245</w:t>
      </w:r>
      <w:r w:rsidRPr="00692395">
        <w:rPr>
          <w:sz w:val="24"/>
          <w:szCs w:val="24"/>
        </w:rPr>
        <w:t xml:space="preserve"> юних художників</w:t>
      </w:r>
      <w:r w:rsidR="00F237DB" w:rsidRPr="00692395">
        <w:rPr>
          <w:sz w:val="24"/>
          <w:szCs w:val="24"/>
        </w:rPr>
        <w:t xml:space="preserve"> з різних регіонів України</w:t>
      </w:r>
      <w:r w:rsidRPr="00692395">
        <w:rPr>
          <w:sz w:val="24"/>
          <w:szCs w:val="24"/>
        </w:rPr>
        <w:t>. За два тури конкурсу було визна</w:t>
      </w:r>
      <w:r w:rsidR="00A922F5" w:rsidRPr="00692395">
        <w:rPr>
          <w:sz w:val="24"/>
          <w:szCs w:val="24"/>
        </w:rPr>
        <w:t>ч</w:t>
      </w:r>
      <w:r w:rsidRPr="00692395">
        <w:rPr>
          <w:sz w:val="24"/>
          <w:szCs w:val="24"/>
        </w:rPr>
        <w:t>ено 38 переможців</w:t>
      </w:r>
      <w:r w:rsidR="0045183E" w:rsidRPr="00692395">
        <w:rPr>
          <w:sz w:val="24"/>
          <w:szCs w:val="24"/>
        </w:rPr>
        <w:t xml:space="preserve">, у тому числі і переможці «глядацьких симпатій», голосування по яким проходило на офіційній сторінці підприємства у Фейсбук. </w:t>
      </w:r>
    </w:p>
    <w:p w14:paraId="7DB5426A" w14:textId="2B972DEB" w:rsidR="00B12031" w:rsidRPr="00692395" w:rsidRDefault="003C79F3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Усі переможці</w:t>
      </w:r>
      <w:r w:rsidR="00F237DB" w:rsidRPr="00692395">
        <w:rPr>
          <w:sz w:val="24"/>
          <w:szCs w:val="24"/>
        </w:rPr>
        <w:t xml:space="preserve"> згідно Положенню про конкурс, </w:t>
      </w:r>
      <w:r w:rsidRPr="00692395">
        <w:rPr>
          <w:sz w:val="24"/>
          <w:szCs w:val="24"/>
        </w:rPr>
        <w:t>отримали цінні подарунки т</w:t>
      </w:r>
      <w:r w:rsidR="00F237DB" w:rsidRPr="00692395">
        <w:rPr>
          <w:sz w:val="24"/>
          <w:szCs w:val="24"/>
        </w:rPr>
        <w:t>а</w:t>
      </w:r>
      <w:r w:rsidRPr="00692395">
        <w:rPr>
          <w:sz w:val="24"/>
          <w:szCs w:val="24"/>
        </w:rPr>
        <w:t xml:space="preserve"> сертифікати на участь у творчому май</w:t>
      </w:r>
      <w:r w:rsidR="00A922F5" w:rsidRPr="00692395">
        <w:rPr>
          <w:sz w:val="24"/>
          <w:szCs w:val="24"/>
        </w:rPr>
        <w:t>с</w:t>
      </w:r>
      <w:r w:rsidRPr="00692395">
        <w:rPr>
          <w:sz w:val="24"/>
          <w:szCs w:val="24"/>
        </w:rPr>
        <w:t>тер-класі</w:t>
      </w:r>
      <w:r w:rsidR="008F7F34" w:rsidRPr="00692395">
        <w:rPr>
          <w:sz w:val="24"/>
          <w:szCs w:val="24"/>
        </w:rPr>
        <w:t xml:space="preserve"> у художніх майстернях підприємства.</w:t>
      </w:r>
    </w:p>
    <w:p w14:paraId="4CF572F8" w14:textId="77777777" w:rsidR="00F237DB" w:rsidRPr="00692395" w:rsidRDefault="00F237DB" w:rsidP="00F237DB">
      <w:pPr>
        <w:ind w:firstLine="720"/>
        <w:jc w:val="both"/>
        <w:rPr>
          <w:sz w:val="24"/>
          <w:szCs w:val="24"/>
        </w:rPr>
      </w:pPr>
    </w:p>
    <w:p w14:paraId="7D5D4058" w14:textId="38C3151A" w:rsidR="00216CB7" w:rsidRPr="00692395" w:rsidRDefault="00216CB7" w:rsidP="00BC62C3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Значною подією у мистецькому та у патріотично-громадянському </w:t>
      </w:r>
      <w:r w:rsidR="00E31264" w:rsidRPr="00692395">
        <w:rPr>
          <w:sz w:val="24"/>
          <w:szCs w:val="24"/>
        </w:rPr>
        <w:t xml:space="preserve">житті міста </w:t>
      </w:r>
      <w:r w:rsidRPr="00692395">
        <w:rPr>
          <w:sz w:val="24"/>
          <w:szCs w:val="24"/>
        </w:rPr>
        <w:t>став проект «</w:t>
      </w:r>
      <w:proofErr w:type="spellStart"/>
      <w:r w:rsidRPr="00692395">
        <w:rPr>
          <w:sz w:val="24"/>
          <w:szCs w:val="24"/>
        </w:rPr>
        <w:t>АРТнаступ</w:t>
      </w:r>
      <w:proofErr w:type="spellEnd"/>
      <w:r w:rsidRPr="00692395">
        <w:rPr>
          <w:sz w:val="24"/>
          <w:szCs w:val="24"/>
        </w:rPr>
        <w:t xml:space="preserve">». </w:t>
      </w:r>
      <w:r w:rsidR="00E31264" w:rsidRPr="00692395">
        <w:rPr>
          <w:sz w:val="24"/>
          <w:szCs w:val="24"/>
        </w:rPr>
        <w:t xml:space="preserve">Цей проект, </w:t>
      </w:r>
      <w:r w:rsidRPr="00692395">
        <w:rPr>
          <w:sz w:val="24"/>
          <w:szCs w:val="24"/>
        </w:rPr>
        <w:t xml:space="preserve"> ініціатором та основним організатором якого стало КП «Школа </w:t>
      </w:r>
      <w:proofErr w:type="spellStart"/>
      <w:r w:rsidRPr="00692395">
        <w:rPr>
          <w:sz w:val="24"/>
          <w:szCs w:val="24"/>
        </w:rPr>
        <w:t>Сідура</w:t>
      </w:r>
      <w:proofErr w:type="spellEnd"/>
      <w:r w:rsidRPr="00692395">
        <w:rPr>
          <w:sz w:val="24"/>
          <w:szCs w:val="24"/>
        </w:rPr>
        <w:t>», залучив до себе майже всі установи культури міста Дніпра, громадські організації, окремих митців та небайдужих городян. Проект продовжувався з червня по листопад, заходи проходили на різних майданчиках міста. Основні етапи проекту:</w:t>
      </w:r>
    </w:p>
    <w:p w14:paraId="7F7C1E9A" w14:textId="7E158BB3" w:rsidR="00216CB7" w:rsidRPr="00692395" w:rsidRDefault="00216CB7" w:rsidP="00F237DB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«</w:t>
      </w:r>
      <w:proofErr w:type="spellStart"/>
      <w:r w:rsidRPr="00692395">
        <w:rPr>
          <w:sz w:val="24"/>
          <w:szCs w:val="24"/>
        </w:rPr>
        <w:t>АРТнаступ</w:t>
      </w:r>
      <w:proofErr w:type="spellEnd"/>
      <w:r w:rsidRPr="00692395">
        <w:rPr>
          <w:sz w:val="24"/>
          <w:szCs w:val="24"/>
        </w:rPr>
        <w:t>. Діти» (01 червня, присвячений дню захисту дітей);</w:t>
      </w:r>
    </w:p>
    <w:p w14:paraId="70F1FC0B" w14:textId="77777777" w:rsidR="00216CB7" w:rsidRPr="00692395" w:rsidRDefault="00216CB7" w:rsidP="00F237DB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«</w:t>
      </w:r>
      <w:proofErr w:type="spellStart"/>
      <w:r w:rsidRPr="00692395">
        <w:rPr>
          <w:sz w:val="24"/>
          <w:szCs w:val="24"/>
        </w:rPr>
        <w:t>АРТнаступ</w:t>
      </w:r>
      <w:proofErr w:type="spellEnd"/>
      <w:r w:rsidRPr="00692395">
        <w:rPr>
          <w:sz w:val="24"/>
          <w:szCs w:val="24"/>
        </w:rPr>
        <w:t>. Разом» (26 червня);</w:t>
      </w:r>
    </w:p>
    <w:p w14:paraId="1B9D5754" w14:textId="1D8A442B" w:rsidR="00216CB7" w:rsidRPr="00692395" w:rsidRDefault="00216CB7" w:rsidP="00F237DB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«</w:t>
      </w:r>
      <w:proofErr w:type="spellStart"/>
      <w:r w:rsidRPr="00692395">
        <w:rPr>
          <w:sz w:val="24"/>
          <w:szCs w:val="24"/>
        </w:rPr>
        <w:t>Артнаступ</w:t>
      </w:r>
      <w:proofErr w:type="spellEnd"/>
      <w:r w:rsidRPr="00692395">
        <w:rPr>
          <w:sz w:val="24"/>
          <w:szCs w:val="24"/>
        </w:rPr>
        <w:t>. Міць» (02 липня);</w:t>
      </w:r>
    </w:p>
    <w:p w14:paraId="5C65DFFD" w14:textId="60A68A0C" w:rsidR="00216CB7" w:rsidRPr="00692395" w:rsidRDefault="009C0E0B" w:rsidP="00F237DB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Благодійна акція </w:t>
      </w:r>
      <w:r w:rsidRPr="00692395">
        <w:rPr>
          <w:sz w:val="24"/>
          <w:szCs w:val="24"/>
          <w:shd w:val="clear" w:color="auto" w:fill="FFFFFF"/>
        </w:rPr>
        <w:t>«</w:t>
      </w:r>
      <w:hyperlink r:id="rId5" w:history="1">
        <w:r w:rsidRPr="00692395">
          <w:rPr>
            <w:rStyle w:val="a7"/>
            <w:color w:val="auto"/>
            <w:sz w:val="24"/>
            <w:szCs w:val="24"/>
            <w:bdr w:val="none" w:sz="0" w:space="0" w:color="auto" w:frame="1"/>
          </w:rPr>
          <w:t>#</w:t>
        </w:r>
        <w:proofErr w:type="spellStart"/>
        <w:r w:rsidRPr="00692395">
          <w:rPr>
            <w:rStyle w:val="a7"/>
            <w:color w:val="auto"/>
            <w:sz w:val="24"/>
            <w:szCs w:val="24"/>
            <w:bdr w:val="none" w:sz="0" w:space="0" w:color="auto" w:frame="1"/>
          </w:rPr>
          <w:t>ART_наступ</w:t>
        </w:r>
        <w:proofErr w:type="spellEnd"/>
      </w:hyperlink>
      <w:r w:rsidRPr="00692395">
        <w:rPr>
          <w:rStyle w:val="a7"/>
          <w:color w:val="auto"/>
          <w:sz w:val="24"/>
          <w:szCs w:val="24"/>
          <w:bdr w:val="none" w:sz="0" w:space="0" w:color="auto" w:frame="1"/>
        </w:rPr>
        <w:t xml:space="preserve">: </w:t>
      </w:r>
      <w:r w:rsidRPr="00692395">
        <w:rPr>
          <w:rStyle w:val="a7"/>
          <w:color w:val="auto"/>
          <w:sz w:val="24"/>
          <w:szCs w:val="24"/>
          <w:bdr w:val="none" w:sz="0" w:space="0" w:color="auto" w:frame="1"/>
          <w:lang w:val="en-US"/>
        </w:rPr>
        <w:t>Book</w:t>
      </w:r>
      <w:r w:rsidRPr="00692395">
        <w:rPr>
          <w:rStyle w:val="a7"/>
          <w:color w:val="auto"/>
          <w:sz w:val="24"/>
          <w:szCs w:val="24"/>
          <w:bdr w:val="none" w:sz="0" w:space="0" w:color="auto" w:frame="1"/>
        </w:rPr>
        <w:t>толока</w:t>
      </w:r>
      <w:r w:rsidRPr="00692395">
        <w:rPr>
          <w:sz w:val="24"/>
          <w:szCs w:val="24"/>
          <w:shd w:val="clear" w:color="auto" w:fill="FFFFFF"/>
        </w:rPr>
        <w:t>»</w:t>
      </w:r>
      <w:r w:rsidR="00046D6F" w:rsidRPr="00692395">
        <w:rPr>
          <w:sz w:val="24"/>
          <w:szCs w:val="24"/>
          <w:shd w:val="clear" w:color="auto" w:fill="FFFFFF"/>
        </w:rPr>
        <w:t xml:space="preserve"> (30 липня</w:t>
      </w:r>
      <w:r w:rsidR="005A1915" w:rsidRPr="00692395">
        <w:rPr>
          <w:sz w:val="24"/>
          <w:szCs w:val="24"/>
          <w:shd w:val="clear" w:color="auto" w:fill="FFFFFF"/>
        </w:rPr>
        <w:t>, проект за участю міських публічних бібліотек</w:t>
      </w:r>
      <w:r w:rsidR="00046D6F" w:rsidRPr="00692395">
        <w:rPr>
          <w:sz w:val="24"/>
          <w:szCs w:val="24"/>
          <w:shd w:val="clear" w:color="auto" w:fill="FFFFFF"/>
        </w:rPr>
        <w:t>)</w:t>
      </w:r>
      <w:r w:rsidR="00F2267C" w:rsidRPr="00692395">
        <w:rPr>
          <w:sz w:val="24"/>
          <w:szCs w:val="24"/>
          <w:shd w:val="clear" w:color="auto" w:fill="FFFFFF"/>
        </w:rPr>
        <w:t>;</w:t>
      </w:r>
    </w:p>
    <w:p w14:paraId="020A76FB" w14:textId="553B3AE9" w:rsidR="00046D6F" w:rsidRPr="00692395" w:rsidRDefault="00046D6F" w:rsidP="00F237DB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“А</w:t>
      </w:r>
      <w:r w:rsidRPr="00692395">
        <w:rPr>
          <w:sz w:val="24"/>
          <w:szCs w:val="24"/>
          <w:lang w:val="en-US"/>
        </w:rPr>
        <w:t>RT</w:t>
      </w:r>
      <w:r w:rsidRPr="00692395">
        <w:rPr>
          <w:sz w:val="24"/>
          <w:szCs w:val="24"/>
        </w:rPr>
        <w:t>_наступ_</w:t>
      </w:r>
      <w:r w:rsidRPr="00692395">
        <w:rPr>
          <w:sz w:val="24"/>
          <w:szCs w:val="24"/>
          <w:lang w:val="en-US"/>
        </w:rPr>
        <w:t>Dnipro</w:t>
      </w:r>
      <w:r w:rsidRPr="00692395">
        <w:rPr>
          <w:sz w:val="24"/>
          <w:szCs w:val="24"/>
        </w:rPr>
        <w:t>_</w:t>
      </w:r>
      <w:r w:rsidRPr="00692395">
        <w:rPr>
          <w:sz w:val="24"/>
          <w:szCs w:val="24"/>
          <w:lang w:val="en-US"/>
        </w:rPr>
        <w:t>International</w:t>
      </w:r>
      <w:r w:rsidRPr="00692395">
        <w:rPr>
          <w:sz w:val="24"/>
          <w:szCs w:val="24"/>
        </w:rPr>
        <w:t>” (06 серпня</w:t>
      </w:r>
      <w:r w:rsidR="005A1915" w:rsidRPr="00692395">
        <w:rPr>
          <w:sz w:val="24"/>
          <w:szCs w:val="24"/>
        </w:rPr>
        <w:t>, проект за участю національних громад міста</w:t>
      </w:r>
      <w:r w:rsidRPr="00692395">
        <w:rPr>
          <w:sz w:val="24"/>
          <w:szCs w:val="24"/>
        </w:rPr>
        <w:t>)</w:t>
      </w:r>
      <w:r w:rsidR="00F2267C" w:rsidRPr="00692395">
        <w:rPr>
          <w:sz w:val="24"/>
          <w:szCs w:val="24"/>
        </w:rPr>
        <w:t>;</w:t>
      </w:r>
    </w:p>
    <w:p w14:paraId="30555832" w14:textId="3F5E594E" w:rsidR="00046D6F" w:rsidRPr="00692395" w:rsidRDefault="00F2267C" w:rsidP="00F237DB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 </w:t>
      </w:r>
      <w:proofErr w:type="spellStart"/>
      <w:r w:rsidRPr="00692395">
        <w:rPr>
          <w:sz w:val="24"/>
          <w:szCs w:val="24"/>
        </w:rPr>
        <w:t>АРТ_наступ</w:t>
      </w:r>
      <w:proofErr w:type="spellEnd"/>
      <w:r w:rsidRPr="00692395">
        <w:rPr>
          <w:sz w:val="24"/>
          <w:szCs w:val="24"/>
        </w:rPr>
        <w:t xml:space="preserve"> у Мистецькому провулку (4 заходи на протязі жовтня).</w:t>
      </w:r>
    </w:p>
    <w:p w14:paraId="2194D8F5" w14:textId="77777777" w:rsidR="00F2267C" w:rsidRPr="00692395" w:rsidRDefault="00F2267C" w:rsidP="00F237DB">
      <w:pPr>
        <w:pStyle w:val="a8"/>
        <w:ind w:left="1069" w:firstLine="720"/>
        <w:jc w:val="both"/>
        <w:rPr>
          <w:sz w:val="24"/>
          <w:szCs w:val="24"/>
        </w:rPr>
      </w:pPr>
    </w:p>
    <w:p w14:paraId="0D7C2274" w14:textId="77777777" w:rsidR="00F2267C" w:rsidRPr="00692395" w:rsidRDefault="00F2267C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Заходи </w:t>
      </w:r>
      <w:proofErr w:type="spellStart"/>
      <w:r w:rsidRPr="00692395">
        <w:rPr>
          <w:sz w:val="24"/>
          <w:szCs w:val="24"/>
        </w:rPr>
        <w:t>АРТнаступ</w:t>
      </w:r>
      <w:proofErr w:type="spellEnd"/>
      <w:r w:rsidRPr="00692395">
        <w:rPr>
          <w:sz w:val="24"/>
          <w:szCs w:val="24"/>
        </w:rPr>
        <w:t xml:space="preserve"> мали за ціль за допомогою мистецтва зібрати кошти на благодійні цілі, а саме для потреб ЗСУ та для допомоги постраждалим від російської військової агресії. </w:t>
      </w:r>
    </w:p>
    <w:p w14:paraId="3662B329" w14:textId="42140033" w:rsidR="00586464" w:rsidRPr="00692395" w:rsidRDefault="00443F11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В рамках заходу «</w:t>
      </w:r>
      <w:proofErr w:type="spellStart"/>
      <w:r w:rsidRPr="00692395">
        <w:rPr>
          <w:sz w:val="24"/>
          <w:szCs w:val="24"/>
        </w:rPr>
        <w:t>АРТнаступ</w:t>
      </w:r>
      <w:proofErr w:type="spellEnd"/>
      <w:r w:rsidRPr="00692395">
        <w:rPr>
          <w:sz w:val="24"/>
          <w:szCs w:val="24"/>
        </w:rPr>
        <w:t xml:space="preserve">. Разом» </w:t>
      </w:r>
      <w:r w:rsidR="00160B97" w:rsidRPr="00692395">
        <w:rPr>
          <w:sz w:val="24"/>
          <w:szCs w:val="24"/>
        </w:rPr>
        <w:t xml:space="preserve">також </w:t>
      </w:r>
      <w:r w:rsidRPr="00692395">
        <w:rPr>
          <w:sz w:val="24"/>
          <w:szCs w:val="24"/>
        </w:rPr>
        <w:t xml:space="preserve">пройшов конкурс дитячого малюнку. </w:t>
      </w:r>
      <w:r w:rsidR="005E5562" w:rsidRPr="00692395">
        <w:rPr>
          <w:sz w:val="24"/>
          <w:szCs w:val="24"/>
        </w:rPr>
        <w:t>У конкурсі взяли участь ма</w:t>
      </w:r>
      <w:r w:rsidR="00872AA7" w:rsidRPr="00692395">
        <w:rPr>
          <w:sz w:val="24"/>
          <w:szCs w:val="24"/>
        </w:rPr>
        <w:t>й</w:t>
      </w:r>
      <w:r w:rsidR="005E5562" w:rsidRPr="00692395">
        <w:rPr>
          <w:sz w:val="24"/>
          <w:szCs w:val="24"/>
        </w:rPr>
        <w:t xml:space="preserve">же 1000 юних художників міста. Було подано 973 роботи у різних техніках образотворчого мистецтва. </w:t>
      </w:r>
      <w:r w:rsidR="00872AA7" w:rsidRPr="00692395">
        <w:rPr>
          <w:sz w:val="24"/>
          <w:szCs w:val="24"/>
        </w:rPr>
        <w:t xml:space="preserve">Журі </w:t>
      </w:r>
      <w:r w:rsidRPr="00692395">
        <w:rPr>
          <w:sz w:val="24"/>
          <w:szCs w:val="24"/>
        </w:rPr>
        <w:t>визнач</w:t>
      </w:r>
      <w:r w:rsidR="00872AA7" w:rsidRPr="00692395">
        <w:rPr>
          <w:sz w:val="24"/>
          <w:szCs w:val="24"/>
        </w:rPr>
        <w:t>ило</w:t>
      </w:r>
      <w:r w:rsidRPr="00692395">
        <w:rPr>
          <w:sz w:val="24"/>
          <w:szCs w:val="24"/>
        </w:rPr>
        <w:t xml:space="preserve"> 30 переможців. Усі переможці отримали </w:t>
      </w:r>
      <w:r w:rsidRPr="00692395">
        <w:rPr>
          <w:sz w:val="24"/>
          <w:szCs w:val="24"/>
        </w:rPr>
        <w:lastRenderedPageBreak/>
        <w:t>цінні подарунки та сертифікати на участь у творчому майстер-класі у художніх майстернях підприємства.</w:t>
      </w:r>
    </w:p>
    <w:p w14:paraId="22E2B729" w14:textId="587B8320" w:rsidR="00973A8A" w:rsidRPr="00692395" w:rsidRDefault="00E31264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Н</w:t>
      </w:r>
      <w:r w:rsidR="00586464" w:rsidRPr="00692395">
        <w:rPr>
          <w:sz w:val="24"/>
          <w:szCs w:val="24"/>
        </w:rPr>
        <w:t xml:space="preserve">а протязі 2022 року, починаючи з травня підприємство стало ініціатором і організатором низки </w:t>
      </w:r>
      <w:proofErr w:type="spellStart"/>
      <w:r w:rsidR="00586464" w:rsidRPr="00692395">
        <w:rPr>
          <w:sz w:val="24"/>
          <w:szCs w:val="24"/>
        </w:rPr>
        <w:t>мистецько</w:t>
      </w:r>
      <w:proofErr w:type="spellEnd"/>
      <w:r w:rsidR="00586464" w:rsidRPr="00692395">
        <w:rPr>
          <w:sz w:val="24"/>
          <w:szCs w:val="24"/>
        </w:rPr>
        <w:t>-патріотичних проектів.</w:t>
      </w:r>
      <w:r w:rsidR="00973A8A" w:rsidRPr="00692395">
        <w:rPr>
          <w:sz w:val="24"/>
          <w:szCs w:val="24"/>
        </w:rPr>
        <w:t xml:space="preserve"> Частина цих заходів для дотримання безпеки учасників та відвідувачів пройшла у приміщенні метрополітену. </w:t>
      </w:r>
      <w:r w:rsidR="00341DF7" w:rsidRPr="00692395">
        <w:rPr>
          <w:sz w:val="24"/>
          <w:szCs w:val="24"/>
        </w:rPr>
        <w:t>Заходи проходили у співпраці з благодійними фондами, які збирали кошти для допомоги збройним силам України та постраждалим від російської військової агресії.</w:t>
      </w:r>
    </w:p>
    <w:p w14:paraId="14FBE3D9" w14:textId="33672C02" w:rsidR="00EF72AB" w:rsidRPr="00692395" w:rsidRDefault="00F14253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У грудні 2022 року підприємство стало організатором Фестивалю патріотичного кіно «Наша земля». В рамках фестивалю відбулось 5 переглядів суча</w:t>
      </w:r>
      <w:r w:rsidR="004A6FB7" w:rsidRPr="00692395">
        <w:rPr>
          <w:sz w:val="24"/>
          <w:szCs w:val="24"/>
        </w:rPr>
        <w:t>с</w:t>
      </w:r>
      <w:r w:rsidRPr="00692395">
        <w:rPr>
          <w:sz w:val="24"/>
          <w:szCs w:val="24"/>
        </w:rPr>
        <w:t>них художніх українських фільмів</w:t>
      </w:r>
      <w:r w:rsidR="004A6FB7" w:rsidRPr="00692395">
        <w:rPr>
          <w:sz w:val="24"/>
          <w:szCs w:val="24"/>
        </w:rPr>
        <w:t xml:space="preserve"> та 7 документальних фільмів. Тематика фільмів і художніх і документальних – боротьба України з російським навалом, починаючи з 2014 року і по кінець 2022 року.  Фестиваль мав значний резонанс, до перегляду фільмів залучилось 2500 глядачів. </w:t>
      </w:r>
      <w:r w:rsidR="001A052C" w:rsidRPr="00692395">
        <w:rPr>
          <w:sz w:val="24"/>
          <w:szCs w:val="24"/>
        </w:rPr>
        <w:t>Ч</w:t>
      </w:r>
      <w:r w:rsidR="004A6FB7" w:rsidRPr="00692395">
        <w:rPr>
          <w:sz w:val="24"/>
          <w:szCs w:val="24"/>
        </w:rPr>
        <w:t>астину документальних фільмів надал</w:t>
      </w:r>
      <w:r w:rsidR="001A052C" w:rsidRPr="00692395">
        <w:rPr>
          <w:sz w:val="24"/>
          <w:szCs w:val="24"/>
        </w:rPr>
        <w:t xml:space="preserve">а служба </w:t>
      </w:r>
      <w:proofErr w:type="spellStart"/>
      <w:r w:rsidR="001A052C" w:rsidRPr="00692395">
        <w:rPr>
          <w:sz w:val="24"/>
          <w:szCs w:val="24"/>
        </w:rPr>
        <w:t>зв’язків</w:t>
      </w:r>
      <w:proofErr w:type="spellEnd"/>
      <w:r w:rsidR="001A052C" w:rsidRPr="00692395">
        <w:rPr>
          <w:sz w:val="24"/>
          <w:szCs w:val="24"/>
        </w:rPr>
        <w:t xml:space="preserve"> з громадськістю оперативного командування «Схід», представники якої взяли участь у переглядах та виступали спікерами.</w:t>
      </w:r>
    </w:p>
    <w:p w14:paraId="2F956F58" w14:textId="77777777" w:rsidR="001A052C" w:rsidRPr="00692395" w:rsidRDefault="001A052C" w:rsidP="00F237DB">
      <w:pPr>
        <w:ind w:firstLine="720"/>
        <w:jc w:val="both"/>
        <w:rPr>
          <w:sz w:val="24"/>
          <w:szCs w:val="24"/>
        </w:rPr>
      </w:pPr>
    </w:p>
    <w:p w14:paraId="255D2C1A" w14:textId="137F2550" w:rsidR="00F237DB" w:rsidRPr="00692395" w:rsidRDefault="00F237DB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Хоч багато заходів у  2022 році відбувалось у форматі онлайн, майже в</w:t>
      </w:r>
      <w:r w:rsidR="00E31264" w:rsidRPr="00692395">
        <w:rPr>
          <w:sz w:val="24"/>
          <w:szCs w:val="24"/>
        </w:rPr>
        <w:t>есь</w:t>
      </w:r>
      <w:r w:rsidRPr="00692395">
        <w:rPr>
          <w:sz w:val="24"/>
          <w:szCs w:val="24"/>
        </w:rPr>
        <w:t xml:space="preserve"> час (за винятком березня) продовжувалась виставкова робота у арт просторі підприємства «7-ме небо».</w:t>
      </w:r>
    </w:p>
    <w:p w14:paraId="6C2565ED" w14:textId="72D2C811" w:rsidR="00A47A7B" w:rsidRPr="00692395" w:rsidRDefault="00E31264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За цей час </w:t>
      </w:r>
      <w:r w:rsidR="00D84B2C" w:rsidRPr="00692395">
        <w:rPr>
          <w:sz w:val="24"/>
          <w:szCs w:val="24"/>
        </w:rPr>
        <w:t xml:space="preserve">відбулось 10 виставок, у тому числі виставки молодих митців, які вимушені були покинути свої домівки (міста Харків та Маріуполь). </w:t>
      </w:r>
      <w:r w:rsidR="00930306" w:rsidRPr="00692395">
        <w:rPr>
          <w:sz w:val="24"/>
          <w:szCs w:val="24"/>
        </w:rPr>
        <w:t xml:space="preserve">Це </w:t>
      </w:r>
      <w:r w:rsidR="00D84B2C" w:rsidRPr="00692395">
        <w:rPr>
          <w:sz w:val="24"/>
          <w:szCs w:val="24"/>
        </w:rPr>
        <w:t xml:space="preserve">наступні </w:t>
      </w:r>
      <w:r w:rsidR="00930306" w:rsidRPr="00692395">
        <w:rPr>
          <w:sz w:val="24"/>
          <w:szCs w:val="24"/>
        </w:rPr>
        <w:t>виставки:</w:t>
      </w:r>
    </w:p>
    <w:p w14:paraId="191251D3" w14:textId="28838FD3" w:rsidR="00FE6DD7" w:rsidRPr="00692395" w:rsidRDefault="00CD2154" w:rsidP="00E31264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Персональна виставка </w:t>
      </w:r>
      <w:r w:rsidR="00FE6DD7" w:rsidRPr="00692395">
        <w:rPr>
          <w:sz w:val="24"/>
          <w:szCs w:val="24"/>
        </w:rPr>
        <w:t>Марин</w:t>
      </w:r>
      <w:r w:rsidRPr="00692395">
        <w:rPr>
          <w:sz w:val="24"/>
          <w:szCs w:val="24"/>
        </w:rPr>
        <w:t>и</w:t>
      </w:r>
      <w:r w:rsidR="00FE6DD7" w:rsidRPr="00692395">
        <w:rPr>
          <w:sz w:val="24"/>
          <w:szCs w:val="24"/>
        </w:rPr>
        <w:t xml:space="preserve"> </w:t>
      </w:r>
      <w:proofErr w:type="spellStart"/>
      <w:r w:rsidR="00FE6DD7" w:rsidRPr="00692395">
        <w:rPr>
          <w:sz w:val="24"/>
          <w:szCs w:val="24"/>
        </w:rPr>
        <w:t>Кондуров</w:t>
      </w:r>
      <w:r w:rsidRPr="00692395">
        <w:rPr>
          <w:sz w:val="24"/>
          <w:szCs w:val="24"/>
        </w:rPr>
        <w:t>ої</w:t>
      </w:r>
      <w:proofErr w:type="spellEnd"/>
      <w:r w:rsidRPr="00692395">
        <w:rPr>
          <w:sz w:val="24"/>
          <w:szCs w:val="24"/>
        </w:rPr>
        <w:t xml:space="preserve"> </w:t>
      </w:r>
      <w:r w:rsidR="00FE6DD7" w:rsidRPr="00692395">
        <w:rPr>
          <w:sz w:val="24"/>
          <w:szCs w:val="24"/>
        </w:rPr>
        <w:t xml:space="preserve"> «Все буде Україна»;</w:t>
      </w:r>
    </w:p>
    <w:p w14:paraId="74F0EB59" w14:textId="6AE76C83" w:rsidR="00FE6DD7" w:rsidRPr="00692395" w:rsidRDefault="00FE6DD7" w:rsidP="00E31264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«Смак життя» (виставка творів дніпровських художників);</w:t>
      </w:r>
    </w:p>
    <w:p w14:paraId="5A79471D" w14:textId="6CE7E49F" w:rsidR="00930306" w:rsidRPr="00692395" w:rsidRDefault="00CD2154" w:rsidP="00E31264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Персональна виставка художниці з Харкова  </w:t>
      </w:r>
      <w:proofErr w:type="spellStart"/>
      <w:r w:rsidR="00FE6DD7" w:rsidRPr="00692395">
        <w:rPr>
          <w:sz w:val="24"/>
          <w:szCs w:val="24"/>
        </w:rPr>
        <w:t>Nina</w:t>
      </w:r>
      <w:proofErr w:type="spellEnd"/>
      <w:r w:rsidR="00FE6DD7" w:rsidRPr="00692395">
        <w:rPr>
          <w:sz w:val="24"/>
          <w:szCs w:val="24"/>
        </w:rPr>
        <w:t xml:space="preserve"> </w:t>
      </w:r>
      <w:proofErr w:type="spellStart"/>
      <w:r w:rsidR="00FE6DD7" w:rsidRPr="00692395">
        <w:rPr>
          <w:sz w:val="24"/>
          <w:szCs w:val="24"/>
        </w:rPr>
        <w:t>Ezhik</w:t>
      </w:r>
      <w:proofErr w:type="spellEnd"/>
      <w:r w:rsidR="00FE6DD7" w:rsidRPr="00692395">
        <w:rPr>
          <w:sz w:val="24"/>
          <w:szCs w:val="24"/>
        </w:rPr>
        <w:t xml:space="preserve"> "ВКЛЮЧЕНЕ СПОСТЕРЕЖЕННЯ"</w:t>
      </w:r>
      <w:r w:rsidRPr="00692395">
        <w:rPr>
          <w:sz w:val="24"/>
          <w:szCs w:val="24"/>
        </w:rPr>
        <w:t>;</w:t>
      </w:r>
    </w:p>
    <w:p w14:paraId="31DBC0CC" w14:textId="6782C5CC" w:rsidR="00F2267C" w:rsidRPr="00692395" w:rsidRDefault="00CD2154" w:rsidP="00E31264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Персональна виставка </w:t>
      </w:r>
      <w:r w:rsidR="00FE6DD7" w:rsidRPr="00692395">
        <w:rPr>
          <w:sz w:val="24"/>
          <w:szCs w:val="24"/>
        </w:rPr>
        <w:t>Наталії Крюкової "Щоразу повертаюсь"</w:t>
      </w:r>
      <w:r w:rsidRPr="00692395">
        <w:rPr>
          <w:sz w:val="24"/>
          <w:szCs w:val="24"/>
        </w:rPr>
        <w:t>;</w:t>
      </w:r>
    </w:p>
    <w:p w14:paraId="4083DDD9" w14:textId="71413601" w:rsidR="00FE6DD7" w:rsidRPr="00692395" w:rsidRDefault="00FE6DD7" w:rsidP="00E31264">
      <w:pPr>
        <w:pStyle w:val="a8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Виставковий проект "ПОДИХ ВЕСНИ" (мистецтво сильніше за війну)</w:t>
      </w:r>
      <w:r w:rsidR="00CD2154" w:rsidRPr="00692395">
        <w:rPr>
          <w:sz w:val="24"/>
          <w:szCs w:val="24"/>
        </w:rPr>
        <w:t>;</w:t>
      </w:r>
    </w:p>
    <w:p w14:paraId="7C41459A" w14:textId="0AA812DA" w:rsidR="00586464" w:rsidRPr="00692395" w:rsidRDefault="00CD2154" w:rsidP="00E3126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Персональна виставка </w:t>
      </w:r>
      <w:r w:rsidR="00FE6DD7" w:rsidRPr="00692395">
        <w:rPr>
          <w:sz w:val="24"/>
          <w:szCs w:val="24"/>
        </w:rPr>
        <w:t>Таїсії Дубини "</w:t>
      </w:r>
      <w:proofErr w:type="spellStart"/>
      <w:r w:rsidR="00FE6DD7" w:rsidRPr="00692395">
        <w:rPr>
          <w:sz w:val="24"/>
          <w:szCs w:val="24"/>
        </w:rPr>
        <w:t>Graphics</w:t>
      </w:r>
      <w:proofErr w:type="spellEnd"/>
      <w:r w:rsidR="00FE6DD7" w:rsidRPr="00692395">
        <w:rPr>
          <w:sz w:val="24"/>
          <w:szCs w:val="24"/>
        </w:rPr>
        <w:t xml:space="preserve"> &amp; </w:t>
      </w:r>
      <w:proofErr w:type="spellStart"/>
      <w:r w:rsidR="00FE6DD7" w:rsidRPr="00692395">
        <w:rPr>
          <w:sz w:val="24"/>
          <w:szCs w:val="24"/>
        </w:rPr>
        <w:t>Surrealism</w:t>
      </w:r>
      <w:proofErr w:type="spellEnd"/>
      <w:r w:rsidR="00FE6DD7" w:rsidRPr="00692395">
        <w:rPr>
          <w:sz w:val="24"/>
          <w:szCs w:val="24"/>
        </w:rPr>
        <w:t>"</w:t>
      </w:r>
      <w:r w:rsidRPr="00692395">
        <w:rPr>
          <w:sz w:val="24"/>
          <w:szCs w:val="24"/>
        </w:rPr>
        <w:t>;</w:t>
      </w:r>
    </w:p>
    <w:p w14:paraId="1858EE64" w14:textId="1E890C42" w:rsidR="00FE6DD7" w:rsidRPr="00692395" w:rsidRDefault="00CD2154" w:rsidP="00E3126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Персональна виставка </w:t>
      </w:r>
      <w:r w:rsidR="00FE6DD7" w:rsidRPr="00692395">
        <w:rPr>
          <w:sz w:val="24"/>
          <w:szCs w:val="24"/>
        </w:rPr>
        <w:t>Олега Шевченко «</w:t>
      </w:r>
      <w:proofErr w:type="spellStart"/>
      <w:r w:rsidR="00FE6DD7" w:rsidRPr="00692395">
        <w:rPr>
          <w:sz w:val="24"/>
          <w:szCs w:val="24"/>
        </w:rPr>
        <w:t>Emotions</w:t>
      </w:r>
      <w:proofErr w:type="spellEnd"/>
      <w:r w:rsidR="00FE6DD7" w:rsidRPr="00692395">
        <w:rPr>
          <w:sz w:val="24"/>
          <w:szCs w:val="24"/>
        </w:rPr>
        <w:t xml:space="preserve"> </w:t>
      </w:r>
      <w:proofErr w:type="spellStart"/>
      <w:r w:rsidR="00FE6DD7" w:rsidRPr="00692395">
        <w:rPr>
          <w:sz w:val="24"/>
          <w:szCs w:val="24"/>
        </w:rPr>
        <w:t>in</w:t>
      </w:r>
      <w:proofErr w:type="spellEnd"/>
      <w:r w:rsidR="00FE6DD7" w:rsidRPr="00692395">
        <w:rPr>
          <w:sz w:val="24"/>
          <w:szCs w:val="24"/>
        </w:rPr>
        <w:t xml:space="preserve"> </w:t>
      </w:r>
      <w:proofErr w:type="spellStart"/>
      <w:r w:rsidR="00FE6DD7" w:rsidRPr="00692395">
        <w:rPr>
          <w:sz w:val="24"/>
          <w:szCs w:val="24"/>
        </w:rPr>
        <w:t>graphics</w:t>
      </w:r>
      <w:proofErr w:type="spellEnd"/>
      <w:r w:rsidR="00FE6DD7" w:rsidRPr="00692395">
        <w:rPr>
          <w:sz w:val="24"/>
          <w:szCs w:val="24"/>
        </w:rPr>
        <w:t>»</w:t>
      </w:r>
      <w:r w:rsidRPr="00692395">
        <w:rPr>
          <w:sz w:val="24"/>
          <w:szCs w:val="24"/>
        </w:rPr>
        <w:t>;</w:t>
      </w:r>
    </w:p>
    <w:p w14:paraId="2CF7D799" w14:textId="304694BE" w:rsidR="00FE6DD7" w:rsidRPr="00692395" w:rsidRDefault="00FE6DD7" w:rsidP="00E3126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Виставка "Двоє" Дар'ї </w:t>
      </w:r>
      <w:proofErr w:type="spellStart"/>
      <w:r w:rsidRPr="00692395">
        <w:rPr>
          <w:sz w:val="24"/>
          <w:szCs w:val="24"/>
        </w:rPr>
        <w:t>Дрожевської</w:t>
      </w:r>
      <w:proofErr w:type="spellEnd"/>
      <w:r w:rsidRPr="00692395">
        <w:rPr>
          <w:sz w:val="24"/>
          <w:szCs w:val="24"/>
        </w:rPr>
        <w:t xml:space="preserve"> та Костянтина </w:t>
      </w:r>
      <w:proofErr w:type="spellStart"/>
      <w:r w:rsidRPr="00692395">
        <w:rPr>
          <w:sz w:val="24"/>
          <w:szCs w:val="24"/>
        </w:rPr>
        <w:t>Подобеда</w:t>
      </w:r>
      <w:proofErr w:type="spellEnd"/>
      <w:r w:rsidR="00E31264" w:rsidRPr="00692395">
        <w:rPr>
          <w:sz w:val="24"/>
          <w:szCs w:val="24"/>
        </w:rPr>
        <w:t>.</w:t>
      </w:r>
    </w:p>
    <w:p w14:paraId="28897A12" w14:textId="173AA725" w:rsidR="00FE6DD7" w:rsidRPr="00692395" w:rsidRDefault="00FE6DD7" w:rsidP="00F237DB">
      <w:pPr>
        <w:pStyle w:val="a8"/>
        <w:ind w:left="1069" w:firstLine="720"/>
        <w:jc w:val="both"/>
        <w:rPr>
          <w:color w:val="202124"/>
          <w:sz w:val="24"/>
          <w:szCs w:val="24"/>
          <w:shd w:val="clear" w:color="auto" w:fill="FFFFFF"/>
        </w:rPr>
      </w:pPr>
    </w:p>
    <w:p w14:paraId="475A3E8C" w14:textId="4358E9E4" w:rsidR="00CD2154" w:rsidRPr="00692395" w:rsidRDefault="00CD2154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У грудні </w:t>
      </w:r>
      <w:r w:rsidR="008424B3" w:rsidRPr="00692395">
        <w:rPr>
          <w:sz w:val="24"/>
          <w:szCs w:val="24"/>
        </w:rPr>
        <w:t xml:space="preserve">2022 року була </w:t>
      </w:r>
      <w:r w:rsidRPr="00692395">
        <w:rPr>
          <w:sz w:val="24"/>
          <w:szCs w:val="24"/>
        </w:rPr>
        <w:t>організована виставка дитячого малюнку з  найкращих робіт переможців конкурсу "Україна. Перемога. Діти". На виставці представлено 40 робіт переможці</w:t>
      </w:r>
      <w:r w:rsidR="001D5D1A" w:rsidRPr="00692395">
        <w:rPr>
          <w:sz w:val="24"/>
          <w:szCs w:val="24"/>
        </w:rPr>
        <w:t>в</w:t>
      </w:r>
      <w:r w:rsidRPr="00692395">
        <w:rPr>
          <w:sz w:val="24"/>
          <w:szCs w:val="24"/>
        </w:rPr>
        <w:t xml:space="preserve"> 1 та 2 туру конкурсу.</w:t>
      </w:r>
    </w:p>
    <w:p w14:paraId="0A2AC7D9" w14:textId="15624875" w:rsidR="00886AB3" w:rsidRPr="00692395" w:rsidRDefault="00CD2154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    До Дня Святого Миколая </w:t>
      </w:r>
      <w:r w:rsidR="001D5D1A" w:rsidRPr="00692395">
        <w:rPr>
          <w:sz w:val="24"/>
          <w:szCs w:val="24"/>
        </w:rPr>
        <w:t xml:space="preserve">було </w:t>
      </w:r>
      <w:r w:rsidRPr="00692395">
        <w:rPr>
          <w:sz w:val="24"/>
          <w:szCs w:val="24"/>
        </w:rPr>
        <w:t>організовано акцію для юних художників «</w:t>
      </w:r>
      <w:proofErr w:type="spellStart"/>
      <w:r w:rsidRPr="00692395">
        <w:rPr>
          <w:sz w:val="24"/>
          <w:szCs w:val="24"/>
        </w:rPr>
        <w:t>Артбатл</w:t>
      </w:r>
      <w:proofErr w:type="spellEnd"/>
      <w:r w:rsidRPr="00692395">
        <w:rPr>
          <w:sz w:val="24"/>
          <w:szCs w:val="24"/>
        </w:rPr>
        <w:t xml:space="preserve"> «Мрії України». Одночасно діти малювали та створювали листівки для наших воїнів. Всього у акції взяли учать </w:t>
      </w:r>
      <w:r w:rsidR="001D5D1A" w:rsidRPr="00692395">
        <w:rPr>
          <w:sz w:val="24"/>
          <w:szCs w:val="24"/>
        </w:rPr>
        <w:t>40</w:t>
      </w:r>
      <w:r w:rsidRPr="00692395">
        <w:rPr>
          <w:sz w:val="24"/>
          <w:szCs w:val="24"/>
        </w:rPr>
        <w:t xml:space="preserve"> дітей. Усі листівки та малюнки були передані нашим воїнам на фронт. Діти-учасники акції отримали дипломи </w:t>
      </w:r>
      <w:r w:rsidR="001D5D1A" w:rsidRPr="00692395">
        <w:rPr>
          <w:sz w:val="24"/>
          <w:szCs w:val="24"/>
        </w:rPr>
        <w:t xml:space="preserve">учасника </w:t>
      </w:r>
      <w:r w:rsidRPr="00692395">
        <w:rPr>
          <w:sz w:val="24"/>
          <w:szCs w:val="24"/>
        </w:rPr>
        <w:t xml:space="preserve">та сертифікати на участь у майстер-класах у художніх майстернях Школи </w:t>
      </w:r>
      <w:proofErr w:type="spellStart"/>
      <w:r w:rsidRPr="00692395">
        <w:rPr>
          <w:sz w:val="24"/>
          <w:szCs w:val="24"/>
        </w:rPr>
        <w:t>Сідура</w:t>
      </w:r>
      <w:proofErr w:type="spellEnd"/>
      <w:r w:rsidRPr="00692395">
        <w:rPr>
          <w:sz w:val="24"/>
          <w:szCs w:val="24"/>
        </w:rPr>
        <w:t>.</w:t>
      </w:r>
    </w:p>
    <w:p w14:paraId="2BFE2F32" w14:textId="02650FD1" w:rsidR="00EE66B5" w:rsidRPr="00692395" w:rsidRDefault="008E6AD7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Творчі майстерні підприємства у 2022 році працювали з вразливими категоріями відвідувачів (ВПО, родинами загиблих тощо), направляючи зусилля на відволікання їх за допомогою мистецьких занять від тяжких психологічних травм та переживань. </w:t>
      </w:r>
      <w:r w:rsidR="00EE66B5" w:rsidRPr="00692395">
        <w:rPr>
          <w:sz w:val="24"/>
          <w:szCs w:val="24"/>
        </w:rPr>
        <w:t>Починаючи з червня і до кінця 2022 року було проведено 1</w:t>
      </w:r>
      <w:r w:rsidR="007A357D" w:rsidRPr="00692395">
        <w:rPr>
          <w:sz w:val="24"/>
          <w:szCs w:val="24"/>
        </w:rPr>
        <w:t>2</w:t>
      </w:r>
      <w:r w:rsidR="00EE66B5" w:rsidRPr="00692395">
        <w:rPr>
          <w:sz w:val="24"/>
          <w:szCs w:val="24"/>
        </w:rPr>
        <w:t xml:space="preserve"> занять для пільгових категорій.</w:t>
      </w:r>
    </w:p>
    <w:p w14:paraId="4FE8D7D3" w14:textId="20D6A8DE" w:rsidR="00FB09F7" w:rsidRDefault="008E6AD7" w:rsidP="00D82729">
      <w:pPr>
        <w:ind w:firstLine="720"/>
        <w:jc w:val="both"/>
        <w:rPr>
          <w:b/>
          <w:sz w:val="24"/>
          <w:szCs w:val="24"/>
        </w:rPr>
      </w:pPr>
      <w:r w:rsidRPr="00692395">
        <w:rPr>
          <w:sz w:val="24"/>
          <w:szCs w:val="24"/>
        </w:rPr>
        <w:t xml:space="preserve">Також важливим напрямком роботи стали майстер-класи для творчо обдарованих дітей, переможців мистецьких конкурсів. Усім дітям, що брали активну участь у акціях і конкурсах, організатором яких є </w:t>
      </w:r>
      <w:r w:rsidR="007A357D" w:rsidRPr="00692395">
        <w:rPr>
          <w:sz w:val="24"/>
          <w:szCs w:val="24"/>
        </w:rPr>
        <w:t>КП «</w:t>
      </w:r>
      <w:r w:rsidRPr="00692395">
        <w:rPr>
          <w:sz w:val="24"/>
          <w:szCs w:val="24"/>
        </w:rPr>
        <w:t xml:space="preserve">Школа </w:t>
      </w:r>
      <w:proofErr w:type="spellStart"/>
      <w:r w:rsidRPr="00692395">
        <w:rPr>
          <w:sz w:val="24"/>
          <w:szCs w:val="24"/>
        </w:rPr>
        <w:t>Сідура</w:t>
      </w:r>
      <w:proofErr w:type="spellEnd"/>
      <w:r w:rsidR="007A357D" w:rsidRPr="00692395">
        <w:rPr>
          <w:sz w:val="24"/>
          <w:szCs w:val="24"/>
        </w:rPr>
        <w:t>»</w:t>
      </w:r>
      <w:r w:rsidRPr="00692395">
        <w:rPr>
          <w:sz w:val="24"/>
          <w:szCs w:val="24"/>
        </w:rPr>
        <w:t xml:space="preserve"> вручались сертифікати на участь у майстер класах художніх майстерень підприємства. Такий підхід не тільки надає мотиваціє до творчості у дітей, а  і у непрості трагічні часи </w:t>
      </w:r>
      <w:r w:rsidR="00EE66B5" w:rsidRPr="00692395">
        <w:rPr>
          <w:sz w:val="24"/>
          <w:szCs w:val="24"/>
        </w:rPr>
        <w:t>надає позитивні емоції, жагу до життя та розвитку. Всього за 2022 рік у майстернях підприємства на майстер-класах побувало 90 таких дітей.</w:t>
      </w:r>
    </w:p>
    <w:p w14:paraId="5DFCABA7" w14:textId="7EA6611F" w:rsidR="005A3BD8" w:rsidRPr="00692395" w:rsidRDefault="000D4FC2" w:rsidP="00F237DB">
      <w:pPr>
        <w:ind w:firstLine="720"/>
        <w:jc w:val="center"/>
        <w:rPr>
          <w:b/>
          <w:sz w:val="24"/>
          <w:szCs w:val="24"/>
        </w:rPr>
      </w:pPr>
      <w:r w:rsidRPr="00692395">
        <w:rPr>
          <w:b/>
          <w:sz w:val="24"/>
          <w:szCs w:val="24"/>
        </w:rPr>
        <w:t xml:space="preserve">Робота з перетворення міського простору, </w:t>
      </w:r>
    </w:p>
    <w:p w14:paraId="623C4250" w14:textId="650DD04B" w:rsidR="000D4FC2" w:rsidRPr="00692395" w:rsidRDefault="000D4FC2" w:rsidP="00F237DB">
      <w:pPr>
        <w:ind w:firstLine="720"/>
        <w:jc w:val="center"/>
        <w:rPr>
          <w:sz w:val="24"/>
          <w:szCs w:val="24"/>
        </w:rPr>
      </w:pPr>
      <w:r w:rsidRPr="00692395">
        <w:rPr>
          <w:b/>
          <w:sz w:val="24"/>
          <w:szCs w:val="24"/>
        </w:rPr>
        <w:t xml:space="preserve">розробка дизайн-проектів </w:t>
      </w:r>
    </w:p>
    <w:p w14:paraId="040AC5A8" w14:textId="77777777" w:rsidR="000D4FC2" w:rsidRPr="00692395" w:rsidRDefault="000D4FC2" w:rsidP="00F237DB">
      <w:pPr>
        <w:ind w:firstLine="720"/>
        <w:jc w:val="both"/>
        <w:rPr>
          <w:sz w:val="24"/>
          <w:szCs w:val="24"/>
        </w:rPr>
      </w:pPr>
    </w:p>
    <w:p w14:paraId="6B708FD8" w14:textId="77CACFE6" w:rsidR="002A748E" w:rsidRPr="00692395" w:rsidRDefault="002A748E" w:rsidP="00F237DB">
      <w:pPr>
        <w:ind w:firstLine="720"/>
        <w:jc w:val="both"/>
        <w:rPr>
          <w:color w:val="000000"/>
          <w:sz w:val="24"/>
          <w:szCs w:val="24"/>
        </w:rPr>
      </w:pPr>
      <w:r w:rsidRPr="00692395">
        <w:rPr>
          <w:color w:val="000000"/>
          <w:sz w:val="24"/>
          <w:szCs w:val="24"/>
        </w:rPr>
        <w:t>У планах підприємства на 2022 рік було багато цікавих проектів та попередніх угод комерційного характеру. Усі ці плани були порушені у зв’язку з воєнними діями.</w:t>
      </w:r>
      <w:r w:rsidR="001E0DD4">
        <w:rPr>
          <w:color w:val="000000"/>
          <w:sz w:val="24"/>
          <w:szCs w:val="24"/>
        </w:rPr>
        <w:t xml:space="preserve">  </w:t>
      </w:r>
      <w:r w:rsidR="00464D7A" w:rsidRPr="00692395">
        <w:rPr>
          <w:color w:val="000000"/>
          <w:sz w:val="24"/>
          <w:szCs w:val="24"/>
        </w:rPr>
        <w:t xml:space="preserve">В той же час, співробітники підприємства навіть у таких складних умовах </w:t>
      </w:r>
      <w:r w:rsidR="00D8587D" w:rsidRPr="00692395">
        <w:rPr>
          <w:color w:val="000000"/>
          <w:sz w:val="24"/>
          <w:szCs w:val="24"/>
        </w:rPr>
        <w:t>з</w:t>
      </w:r>
      <w:r w:rsidR="00264D3B" w:rsidRPr="00692395">
        <w:rPr>
          <w:color w:val="000000"/>
          <w:sz w:val="24"/>
          <w:szCs w:val="24"/>
        </w:rPr>
        <w:t xml:space="preserve">могли принести користь місту. Так, завдяки ініціативі Школи </w:t>
      </w:r>
      <w:proofErr w:type="spellStart"/>
      <w:r w:rsidR="00264D3B" w:rsidRPr="00692395">
        <w:rPr>
          <w:color w:val="000000"/>
          <w:sz w:val="24"/>
          <w:szCs w:val="24"/>
        </w:rPr>
        <w:t>Сідура</w:t>
      </w:r>
      <w:proofErr w:type="spellEnd"/>
      <w:r w:rsidR="00264D3B" w:rsidRPr="00692395">
        <w:rPr>
          <w:color w:val="000000"/>
          <w:sz w:val="24"/>
          <w:szCs w:val="24"/>
        </w:rPr>
        <w:t xml:space="preserve"> було реалізовано проект «Мистецький провулок». </w:t>
      </w:r>
    </w:p>
    <w:p w14:paraId="251FD869" w14:textId="77777777" w:rsidR="00264D3B" w:rsidRPr="00692395" w:rsidRDefault="00264D3B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lastRenderedPageBreak/>
        <w:t>Мистецький провулок - це частина міського простору, що розташована у центральній частині міста Дніпро, а саме провулок між площею Героїв Майдану та вулицею Троїцькою, які є дуже активними зонами руху пішоходів та насичені значною кількістю культурних та туристичних об’єктів.</w:t>
      </w:r>
    </w:p>
    <w:p w14:paraId="3C75D6DD" w14:textId="1EE3ABB7" w:rsidR="00264D3B" w:rsidRPr="00692395" w:rsidRDefault="00264D3B" w:rsidP="00F237DB">
      <w:pPr>
        <w:ind w:firstLine="720"/>
        <w:jc w:val="both"/>
        <w:rPr>
          <w:color w:val="000000"/>
          <w:sz w:val="24"/>
          <w:szCs w:val="24"/>
        </w:rPr>
      </w:pPr>
      <w:r w:rsidRPr="00692395">
        <w:rPr>
          <w:color w:val="000000"/>
          <w:sz w:val="24"/>
          <w:szCs w:val="24"/>
        </w:rPr>
        <w:t>Для оформлення провулку було організовано воркшоп і запрошено молодих художників та дизайнерів. Провулок був відкритий до Дня міста і дійсно став новим, цікавим символом міста.</w:t>
      </w:r>
    </w:p>
    <w:p w14:paraId="066BD7FB" w14:textId="6D7FF06F" w:rsidR="00AB5621" w:rsidRPr="00692395" w:rsidRDefault="00AB5621" w:rsidP="00F237DB">
      <w:pPr>
        <w:ind w:firstLine="720"/>
        <w:jc w:val="both"/>
        <w:rPr>
          <w:color w:val="000000"/>
          <w:sz w:val="24"/>
          <w:szCs w:val="24"/>
        </w:rPr>
      </w:pPr>
      <w:r w:rsidRPr="00692395">
        <w:rPr>
          <w:color w:val="000000"/>
          <w:sz w:val="24"/>
          <w:szCs w:val="24"/>
        </w:rPr>
        <w:t xml:space="preserve">У липні-вересні 2022 року у </w:t>
      </w:r>
      <w:r w:rsidR="00CD2AFD" w:rsidRPr="00692395">
        <w:rPr>
          <w:color w:val="000000"/>
          <w:sz w:val="24"/>
          <w:szCs w:val="24"/>
        </w:rPr>
        <w:t xml:space="preserve">нашому </w:t>
      </w:r>
      <w:r w:rsidRPr="00692395">
        <w:rPr>
          <w:color w:val="000000"/>
          <w:sz w:val="24"/>
          <w:szCs w:val="24"/>
        </w:rPr>
        <w:t>місті, яке стало гуманітарним хабом та прихистком для ВПО, виникла ідея створення простору, присвяченому місту Маріуполь.</w:t>
      </w:r>
    </w:p>
    <w:p w14:paraId="528F10E5" w14:textId="5FAD4493" w:rsidR="008E6AD7" w:rsidRPr="00692395" w:rsidRDefault="00AB5621" w:rsidP="00F237DB">
      <w:pPr>
        <w:ind w:firstLine="720"/>
        <w:jc w:val="both"/>
        <w:rPr>
          <w:color w:val="000000"/>
          <w:sz w:val="24"/>
          <w:szCs w:val="24"/>
        </w:rPr>
      </w:pPr>
      <w:r w:rsidRPr="00692395">
        <w:rPr>
          <w:color w:val="000000"/>
          <w:sz w:val="24"/>
          <w:szCs w:val="24"/>
        </w:rPr>
        <w:t xml:space="preserve"> </w:t>
      </w:r>
      <w:r w:rsidR="00771F22" w:rsidRPr="00692395">
        <w:rPr>
          <w:color w:val="000000"/>
          <w:sz w:val="24"/>
          <w:szCs w:val="24"/>
        </w:rPr>
        <w:t>Співробітники підприємства</w:t>
      </w:r>
      <w:r w:rsidRPr="00692395">
        <w:rPr>
          <w:color w:val="000000"/>
          <w:sz w:val="24"/>
          <w:szCs w:val="24"/>
        </w:rPr>
        <w:t xml:space="preserve">, художники та дизайнери, </w:t>
      </w:r>
      <w:r w:rsidR="00771F22" w:rsidRPr="00692395">
        <w:rPr>
          <w:color w:val="000000"/>
          <w:sz w:val="24"/>
          <w:szCs w:val="24"/>
        </w:rPr>
        <w:t xml:space="preserve"> надали допомогу колегам з Музе</w:t>
      </w:r>
      <w:r w:rsidR="006E5C81" w:rsidRPr="00692395">
        <w:rPr>
          <w:color w:val="000000"/>
          <w:sz w:val="24"/>
          <w:szCs w:val="24"/>
        </w:rPr>
        <w:t>ю</w:t>
      </w:r>
      <w:r w:rsidR="00771F22" w:rsidRPr="00692395">
        <w:rPr>
          <w:color w:val="000000"/>
          <w:sz w:val="24"/>
          <w:szCs w:val="24"/>
        </w:rPr>
        <w:t xml:space="preserve"> історії Дніпра щодо оформлення виставки-простору «Маріуполь», яка присвячена найсумнішому періоду сьогодення – руйнуванню російськими загарбниками міста Маріуполь та трагедії його мешканців, багато з яких загинуло і багато з яких втратило домівку.</w:t>
      </w:r>
    </w:p>
    <w:p w14:paraId="76391997" w14:textId="77777777" w:rsidR="00264D3B" w:rsidRPr="00692395" w:rsidRDefault="00264D3B" w:rsidP="00F237DB">
      <w:pPr>
        <w:ind w:firstLine="720"/>
        <w:jc w:val="both"/>
        <w:rPr>
          <w:color w:val="000000"/>
          <w:sz w:val="24"/>
          <w:szCs w:val="24"/>
        </w:rPr>
      </w:pPr>
      <w:r w:rsidRPr="00692395">
        <w:rPr>
          <w:color w:val="000000"/>
          <w:sz w:val="24"/>
          <w:szCs w:val="24"/>
        </w:rPr>
        <w:t xml:space="preserve"> </w:t>
      </w:r>
    </w:p>
    <w:p w14:paraId="00000075" w14:textId="42512CA7" w:rsidR="00F962EF" w:rsidRPr="00692395" w:rsidRDefault="005601C1" w:rsidP="00F237DB">
      <w:pPr>
        <w:ind w:firstLine="720"/>
        <w:jc w:val="center"/>
        <w:rPr>
          <w:b/>
          <w:sz w:val="24"/>
          <w:szCs w:val="24"/>
        </w:rPr>
      </w:pPr>
      <w:r w:rsidRPr="00692395">
        <w:rPr>
          <w:b/>
          <w:sz w:val="24"/>
          <w:szCs w:val="24"/>
        </w:rPr>
        <w:t xml:space="preserve">Увічнення пам’яті Вадима </w:t>
      </w:r>
      <w:proofErr w:type="spellStart"/>
      <w:r w:rsidRPr="00692395">
        <w:rPr>
          <w:b/>
          <w:sz w:val="24"/>
          <w:szCs w:val="24"/>
        </w:rPr>
        <w:t>Сідура</w:t>
      </w:r>
      <w:proofErr w:type="spellEnd"/>
    </w:p>
    <w:p w14:paraId="00000076" w14:textId="77777777" w:rsidR="00F962EF" w:rsidRPr="00692395" w:rsidRDefault="00F962EF" w:rsidP="00F237DB">
      <w:pPr>
        <w:ind w:firstLine="720"/>
        <w:jc w:val="center"/>
        <w:rPr>
          <w:sz w:val="24"/>
          <w:szCs w:val="24"/>
        </w:rPr>
      </w:pPr>
    </w:p>
    <w:p w14:paraId="00000077" w14:textId="785F3CBD" w:rsidR="00F962EF" w:rsidRPr="00692395" w:rsidRDefault="005601C1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Комунальне підприємство носить ім’я нашого відомого земляка скульптора Вадима </w:t>
      </w:r>
      <w:r w:rsidR="00B4546C" w:rsidRPr="00692395">
        <w:rPr>
          <w:sz w:val="24"/>
          <w:szCs w:val="24"/>
        </w:rPr>
        <w:t xml:space="preserve">Абрамовича </w:t>
      </w:r>
      <w:proofErr w:type="spellStart"/>
      <w:r w:rsidRPr="00692395">
        <w:rPr>
          <w:sz w:val="24"/>
          <w:szCs w:val="24"/>
        </w:rPr>
        <w:t>Сідура</w:t>
      </w:r>
      <w:proofErr w:type="spellEnd"/>
      <w:r w:rsidRPr="00692395">
        <w:rPr>
          <w:sz w:val="24"/>
          <w:szCs w:val="24"/>
        </w:rPr>
        <w:t xml:space="preserve">. Це велика честь і колектив бачить свою роль у популяризації творчості </w:t>
      </w:r>
      <w:proofErr w:type="spellStart"/>
      <w:r w:rsidRPr="00692395">
        <w:rPr>
          <w:sz w:val="24"/>
          <w:szCs w:val="24"/>
        </w:rPr>
        <w:t>Сідура</w:t>
      </w:r>
      <w:proofErr w:type="spellEnd"/>
      <w:r w:rsidRPr="00692395">
        <w:rPr>
          <w:sz w:val="24"/>
          <w:szCs w:val="24"/>
        </w:rPr>
        <w:t xml:space="preserve"> серед найширших верств населення.</w:t>
      </w:r>
    </w:p>
    <w:p w14:paraId="58A72995" w14:textId="771799BA" w:rsidR="00CE0B95" w:rsidRPr="00692395" w:rsidRDefault="008A5222" w:rsidP="00F237DB">
      <w:pPr>
        <w:ind w:firstLine="720"/>
        <w:jc w:val="both"/>
        <w:rPr>
          <w:b/>
          <w:sz w:val="24"/>
          <w:szCs w:val="24"/>
        </w:rPr>
      </w:pPr>
      <w:r w:rsidRPr="00692395">
        <w:rPr>
          <w:color w:val="000000"/>
          <w:sz w:val="24"/>
          <w:szCs w:val="24"/>
        </w:rPr>
        <w:t xml:space="preserve">У місті створено </w:t>
      </w:r>
      <w:r w:rsidR="00C914CD" w:rsidRPr="00692395">
        <w:rPr>
          <w:sz w:val="24"/>
          <w:szCs w:val="24"/>
        </w:rPr>
        <w:t xml:space="preserve">виставковий простір  «Музей Вадима </w:t>
      </w:r>
      <w:proofErr w:type="spellStart"/>
      <w:r w:rsidR="00C914CD" w:rsidRPr="00692395">
        <w:rPr>
          <w:sz w:val="24"/>
          <w:szCs w:val="24"/>
        </w:rPr>
        <w:t>Сідура</w:t>
      </w:r>
      <w:proofErr w:type="spellEnd"/>
      <w:r w:rsidR="00C914CD" w:rsidRPr="00692395">
        <w:rPr>
          <w:sz w:val="24"/>
          <w:szCs w:val="24"/>
        </w:rPr>
        <w:t>»</w:t>
      </w:r>
      <w:r w:rsidRPr="00692395">
        <w:rPr>
          <w:sz w:val="24"/>
          <w:szCs w:val="24"/>
        </w:rPr>
        <w:t xml:space="preserve">, який знаходиться </w:t>
      </w:r>
      <w:r w:rsidR="00C914CD" w:rsidRPr="00692395">
        <w:rPr>
          <w:color w:val="000000"/>
          <w:sz w:val="24"/>
          <w:szCs w:val="24"/>
        </w:rPr>
        <w:t>у</w:t>
      </w:r>
      <w:r w:rsidR="00C914CD" w:rsidRPr="00692395">
        <w:rPr>
          <w:sz w:val="24"/>
          <w:szCs w:val="24"/>
        </w:rPr>
        <w:t xml:space="preserve"> будівлі </w:t>
      </w:r>
      <w:hyperlink r:id="rId6" w:history="1">
        <w:r w:rsidR="00C914CD" w:rsidRPr="00692395">
          <w:rPr>
            <w:sz w:val="24"/>
            <w:szCs w:val="24"/>
          </w:rPr>
          <w:t>Комунального закладу освіти "Навчально-виховний комплекс № 33 "Маріїнська багатопрофільна гімназія-загальноосвітній навчальний заклад І ступеня" Дніпровської міської ради</w:t>
        </w:r>
      </w:hyperlink>
      <w:r w:rsidRPr="00692395">
        <w:rPr>
          <w:sz w:val="24"/>
          <w:szCs w:val="24"/>
        </w:rPr>
        <w:t>.</w:t>
      </w:r>
    </w:p>
    <w:p w14:paraId="16B35A18" w14:textId="380F7569" w:rsidR="00991057" w:rsidRPr="00692395" w:rsidRDefault="00C914CD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КП</w:t>
      </w:r>
      <w:r w:rsidR="00CE0B95" w:rsidRPr="00692395">
        <w:rPr>
          <w:sz w:val="24"/>
          <w:szCs w:val="24"/>
        </w:rPr>
        <w:t xml:space="preserve"> «Школа сучасного образотворчого мистецтва та дизайну ім. Вадима </w:t>
      </w:r>
      <w:proofErr w:type="spellStart"/>
      <w:r w:rsidR="00CE0B95" w:rsidRPr="00692395">
        <w:rPr>
          <w:sz w:val="24"/>
          <w:szCs w:val="24"/>
        </w:rPr>
        <w:t>Сідура</w:t>
      </w:r>
      <w:proofErr w:type="spellEnd"/>
      <w:r w:rsidR="00CE0B95" w:rsidRPr="00692395">
        <w:rPr>
          <w:sz w:val="24"/>
          <w:szCs w:val="24"/>
        </w:rPr>
        <w:t>»</w:t>
      </w:r>
      <w:r w:rsidR="008A5222" w:rsidRPr="00692395">
        <w:rPr>
          <w:sz w:val="24"/>
          <w:szCs w:val="24"/>
        </w:rPr>
        <w:t xml:space="preserve"> мають безпосереднє відношення до цього музейного простору. </w:t>
      </w:r>
      <w:r w:rsidR="00E94B89" w:rsidRPr="00692395">
        <w:rPr>
          <w:sz w:val="24"/>
          <w:szCs w:val="24"/>
        </w:rPr>
        <w:t xml:space="preserve">Співробітники працюють з експозицією, оновлюють матеріали, проводять екскурсії. </w:t>
      </w:r>
      <w:r w:rsidR="00B267E2" w:rsidRPr="00692395">
        <w:rPr>
          <w:sz w:val="24"/>
          <w:szCs w:val="24"/>
        </w:rPr>
        <w:t xml:space="preserve">У цьому році, </w:t>
      </w:r>
      <w:r w:rsidR="00991057" w:rsidRPr="00692395">
        <w:rPr>
          <w:sz w:val="24"/>
          <w:szCs w:val="24"/>
        </w:rPr>
        <w:t xml:space="preserve">важлива увага надавалась </w:t>
      </w:r>
      <w:r w:rsidR="006F2461" w:rsidRPr="00692395">
        <w:rPr>
          <w:sz w:val="24"/>
          <w:szCs w:val="24"/>
        </w:rPr>
        <w:t xml:space="preserve">роботі цього </w:t>
      </w:r>
      <w:r w:rsidR="00991057" w:rsidRPr="00692395">
        <w:rPr>
          <w:sz w:val="24"/>
          <w:szCs w:val="24"/>
        </w:rPr>
        <w:t>виставково</w:t>
      </w:r>
      <w:r w:rsidR="006F2461" w:rsidRPr="00692395">
        <w:rPr>
          <w:sz w:val="24"/>
          <w:szCs w:val="24"/>
        </w:rPr>
        <w:t>го</w:t>
      </w:r>
      <w:r w:rsidR="00991057" w:rsidRPr="00692395">
        <w:rPr>
          <w:sz w:val="24"/>
          <w:szCs w:val="24"/>
        </w:rPr>
        <w:t xml:space="preserve"> простору, де на прикладі антивоєнних творів видатного скульптора Вадима </w:t>
      </w:r>
      <w:proofErr w:type="spellStart"/>
      <w:r w:rsidR="00991057" w:rsidRPr="00692395">
        <w:rPr>
          <w:sz w:val="24"/>
          <w:szCs w:val="24"/>
        </w:rPr>
        <w:t>Сідура</w:t>
      </w:r>
      <w:proofErr w:type="spellEnd"/>
      <w:r w:rsidR="00991057" w:rsidRPr="00692395">
        <w:rPr>
          <w:sz w:val="24"/>
          <w:szCs w:val="24"/>
        </w:rPr>
        <w:t xml:space="preserve"> мешканці міста та ВПО (внутрішньо переміщені особи)  долучались до актуальної творчої громадянської позиції.</w:t>
      </w:r>
    </w:p>
    <w:p w14:paraId="0BE91450" w14:textId="7440F406" w:rsidR="00B23A1A" w:rsidRPr="00692395" w:rsidRDefault="00B23A1A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За 2022 рік </w:t>
      </w:r>
      <w:r w:rsidR="00022D01" w:rsidRPr="00692395">
        <w:rPr>
          <w:sz w:val="24"/>
          <w:szCs w:val="24"/>
        </w:rPr>
        <w:t xml:space="preserve">у  Музеї Вадима </w:t>
      </w:r>
      <w:proofErr w:type="spellStart"/>
      <w:r w:rsidR="00022D01" w:rsidRPr="00692395">
        <w:rPr>
          <w:sz w:val="24"/>
          <w:szCs w:val="24"/>
        </w:rPr>
        <w:t>Сідура</w:t>
      </w:r>
      <w:proofErr w:type="spellEnd"/>
      <w:r w:rsidR="00022D01" w:rsidRPr="00692395">
        <w:rPr>
          <w:sz w:val="24"/>
          <w:szCs w:val="24"/>
        </w:rPr>
        <w:t xml:space="preserve"> </w:t>
      </w:r>
      <w:r w:rsidRPr="00692395">
        <w:rPr>
          <w:sz w:val="24"/>
          <w:szCs w:val="24"/>
        </w:rPr>
        <w:t xml:space="preserve">було проведено </w:t>
      </w:r>
      <w:r w:rsidR="00D62A0C" w:rsidRPr="00692395">
        <w:rPr>
          <w:sz w:val="24"/>
          <w:szCs w:val="24"/>
        </w:rPr>
        <w:t>35</w:t>
      </w:r>
      <w:r w:rsidR="009A0CAE" w:rsidRPr="00692395">
        <w:rPr>
          <w:sz w:val="24"/>
          <w:szCs w:val="24"/>
        </w:rPr>
        <w:t xml:space="preserve"> екскурсій, у тому числі </w:t>
      </w:r>
      <w:r w:rsidR="00B4442D" w:rsidRPr="00692395">
        <w:rPr>
          <w:sz w:val="24"/>
          <w:szCs w:val="24"/>
        </w:rPr>
        <w:t xml:space="preserve">і </w:t>
      </w:r>
      <w:r w:rsidR="009A0CAE" w:rsidRPr="00692395">
        <w:rPr>
          <w:sz w:val="24"/>
          <w:szCs w:val="24"/>
        </w:rPr>
        <w:t xml:space="preserve">для </w:t>
      </w:r>
      <w:r w:rsidR="00022D01" w:rsidRPr="00692395">
        <w:rPr>
          <w:sz w:val="24"/>
          <w:szCs w:val="24"/>
        </w:rPr>
        <w:t>внутрішньо</w:t>
      </w:r>
      <w:r w:rsidR="00B4442D" w:rsidRPr="00692395">
        <w:rPr>
          <w:sz w:val="24"/>
          <w:szCs w:val="24"/>
        </w:rPr>
        <w:t xml:space="preserve"> </w:t>
      </w:r>
      <w:r w:rsidR="00022D01" w:rsidRPr="00692395">
        <w:rPr>
          <w:sz w:val="24"/>
          <w:szCs w:val="24"/>
        </w:rPr>
        <w:t>переміщених осіб</w:t>
      </w:r>
      <w:r w:rsidR="009A0CAE" w:rsidRPr="00692395">
        <w:rPr>
          <w:sz w:val="24"/>
          <w:szCs w:val="24"/>
        </w:rPr>
        <w:t xml:space="preserve">. Загальна кількість залучених до відвідування музею </w:t>
      </w:r>
      <w:r w:rsidR="00022D01" w:rsidRPr="00692395">
        <w:rPr>
          <w:sz w:val="24"/>
          <w:szCs w:val="24"/>
        </w:rPr>
        <w:t>– 530 осіб</w:t>
      </w:r>
      <w:r w:rsidR="009A0CAE" w:rsidRPr="00692395">
        <w:rPr>
          <w:sz w:val="24"/>
          <w:szCs w:val="24"/>
        </w:rPr>
        <w:t>, у тому числі</w:t>
      </w:r>
      <w:r w:rsidR="00022D01" w:rsidRPr="00692395">
        <w:rPr>
          <w:sz w:val="24"/>
          <w:szCs w:val="24"/>
        </w:rPr>
        <w:t xml:space="preserve"> – 80 ВПО.</w:t>
      </w:r>
    </w:p>
    <w:p w14:paraId="0BB5FD47" w14:textId="39D775F2" w:rsidR="004436D6" w:rsidRPr="00692395" w:rsidRDefault="004436D6" w:rsidP="00F237DB">
      <w:pPr>
        <w:ind w:firstLine="720"/>
        <w:jc w:val="center"/>
        <w:rPr>
          <w:b/>
          <w:sz w:val="24"/>
          <w:szCs w:val="24"/>
        </w:rPr>
      </w:pPr>
      <w:r w:rsidRPr="00692395">
        <w:rPr>
          <w:b/>
          <w:sz w:val="24"/>
          <w:szCs w:val="24"/>
        </w:rPr>
        <w:t>Матеріальна база</w:t>
      </w:r>
      <w:r w:rsidR="00182D43" w:rsidRPr="00692395">
        <w:rPr>
          <w:b/>
          <w:sz w:val="24"/>
          <w:szCs w:val="24"/>
        </w:rPr>
        <w:t xml:space="preserve"> та комерційна діяльність</w:t>
      </w:r>
    </w:p>
    <w:p w14:paraId="3BFCF3A9" w14:textId="77777777" w:rsidR="004436D6" w:rsidRPr="00692395" w:rsidRDefault="004436D6" w:rsidP="00F237DB">
      <w:pPr>
        <w:ind w:firstLine="720"/>
        <w:jc w:val="center"/>
        <w:rPr>
          <w:b/>
          <w:sz w:val="24"/>
          <w:szCs w:val="24"/>
        </w:rPr>
      </w:pPr>
    </w:p>
    <w:p w14:paraId="3F3BDB4E" w14:textId="77777777" w:rsidR="00544591" w:rsidRPr="00692395" w:rsidRDefault="005F7BF3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М</w:t>
      </w:r>
      <w:r w:rsidR="004436D6" w:rsidRPr="00692395">
        <w:rPr>
          <w:sz w:val="24"/>
          <w:szCs w:val="24"/>
        </w:rPr>
        <w:t>атеріально-технічн</w:t>
      </w:r>
      <w:r w:rsidRPr="00692395">
        <w:rPr>
          <w:sz w:val="24"/>
          <w:szCs w:val="24"/>
        </w:rPr>
        <w:t>а</w:t>
      </w:r>
      <w:r w:rsidR="004436D6" w:rsidRPr="00692395">
        <w:rPr>
          <w:sz w:val="24"/>
          <w:szCs w:val="24"/>
        </w:rPr>
        <w:t xml:space="preserve"> баз</w:t>
      </w:r>
      <w:r w:rsidRPr="00692395">
        <w:rPr>
          <w:sz w:val="24"/>
          <w:szCs w:val="24"/>
        </w:rPr>
        <w:t>а</w:t>
      </w:r>
      <w:r w:rsidR="004436D6" w:rsidRPr="00692395">
        <w:rPr>
          <w:sz w:val="24"/>
          <w:szCs w:val="24"/>
        </w:rPr>
        <w:t xml:space="preserve"> підприємства </w:t>
      </w:r>
      <w:r w:rsidR="00544591" w:rsidRPr="00692395">
        <w:rPr>
          <w:sz w:val="24"/>
          <w:szCs w:val="24"/>
        </w:rPr>
        <w:t xml:space="preserve">ще </w:t>
      </w:r>
      <w:r w:rsidR="00A8144A" w:rsidRPr="00692395">
        <w:rPr>
          <w:sz w:val="24"/>
          <w:szCs w:val="24"/>
        </w:rPr>
        <w:t>залишається незадовільн</w:t>
      </w:r>
      <w:r w:rsidRPr="00692395">
        <w:rPr>
          <w:sz w:val="24"/>
          <w:szCs w:val="24"/>
        </w:rPr>
        <w:t>ою</w:t>
      </w:r>
      <w:r w:rsidR="00A8144A" w:rsidRPr="00692395">
        <w:rPr>
          <w:sz w:val="24"/>
          <w:szCs w:val="24"/>
        </w:rPr>
        <w:t xml:space="preserve">. Підприємство не має власних меблів і користується меблями та обладнанням, що надає орендодавець (згідно договору оренди). </w:t>
      </w:r>
    </w:p>
    <w:p w14:paraId="3101140A" w14:textId="4EB418AB" w:rsidR="004B06C7" w:rsidRPr="00692395" w:rsidRDefault="00544591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У 2022 році підприємство покращало своє комплектування комп’ютерної та оргтехнік</w:t>
      </w:r>
      <w:r w:rsidR="004B06C7" w:rsidRPr="00692395">
        <w:rPr>
          <w:sz w:val="24"/>
          <w:szCs w:val="24"/>
        </w:rPr>
        <w:t>и</w:t>
      </w:r>
      <w:r w:rsidRPr="00692395">
        <w:rPr>
          <w:sz w:val="24"/>
          <w:szCs w:val="24"/>
        </w:rPr>
        <w:t>. Було придбано 2 персональних комп’ютера</w:t>
      </w:r>
      <w:r w:rsidR="004B06C7" w:rsidRPr="00692395">
        <w:rPr>
          <w:sz w:val="24"/>
          <w:szCs w:val="24"/>
        </w:rPr>
        <w:t xml:space="preserve"> для співробітників</w:t>
      </w:r>
      <w:r w:rsidRPr="00692395">
        <w:rPr>
          <w:sz w:val="24"/>
          <w:szCs w:val="24"/>
        </w:rPr>
        <w:t xml:space="preserve">, </w:t>
      </w:r>
      <w:r w:rsidR="004B06C7" w:rsidRPr="00692395">
        <w:rPr>
          <w:sz w:val="24"/>
          <w:szCs w:val="24"/>
        </w:rPr>
        <w:t xml:space="preserve">що надало можливість відмовитись відповідно від 2-х комплектів орендованої </w:t>
      </w:r>
      <w:r w:rsidR="007608FE" w:rsidRPr="00692395">
        <w:rPr>
          <w:sz w:val="24"/>
          <w:szCs w:val="24"/>
        </w:rPr>
        <w:t xml:space="preserve">комп’ютерної </w:t>
      </w:r>
      <w:r w:rsidR="004B06C7" w:rsidRPr="00692395">
        <w:rPr>
          <w:sz w:val="24"/>
          <w:szCs w:val="24"/>
        </w:rPr>
        <w:t>техніки, яка вже не відповідала технічним вимогам часу.</w:t>
      </w:r>
    </w:p>
    <w:p w14:paraId="5FCF7CB3" w14:textId="1AED14C3" w:rsidR="00544591" w:rsidRPr="00692395" w:rsidRDefault="004B06C7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Крім того, для більш якісного проведення заходів було придбано </w:t>
      </w:r>
      <w:r w:rsidR="00544591" w:rsidRPr="00692395">
        <w:rPr>
          <w:sz w:val="24"/>
          <w:szCs w:val="24"/>
        </w:rPr>
        <w:t xml:space="preserve">мультимедійний проектор, дві звукопідсилювальні колонки та мікрофони. </w:t>
      </w:r>
    </w:p>
    <w:p w14:paraId="3CD8BD11" w14:textId="0A518104" w:rsidR="00CD7048" w:rsidRPr="00692395" w:rsidRDefault="006F4B27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>На жаль, у зв’язку з воєнним станом та втратою можливостей по укладенню комерційних контрактів</w:t>
      </w:r>
      <w:r w:rsidR="005601C1" w:rsidRPr="00692395">
        <w:rPr>
          <w:sz w:val="24"/>
          <w:szCs w:val="24"/>
        </w:rPr>
        <w:t xml:space="preserve"> підприємство </w:t>
      </w:r>
      <w:r w:rsidRPr="00692395">
        <w:rPr>
          <w:sz w:val="24"/>
          <w:szCs w:val="24"/>
        </w:rPr>
        <w:t xml:space="preserve">не змогло </w:t>
      </w:r>
      <w:r w:rsidR="005601C1" w:rsidRPr="00692395">
        <w:rPr>
          <w:sz w:val="24"/>
          <w:szCs w:val="24"/>
        </w:rPr>
        <w:t>залуч</w:t>
      </w:r>
      <w:r w:rsidRPr="00692395">
        <w:rPr>
          <w:sz w:val="24"/>
          <w:szCs w:val="24"/>
        </w:rPr>
        <w:t>ити</w:t>
      </w:r>
      <w:r w:rsidR="005601C1" w:rsidRPr="00692395">
        <w:rPr>
          <w:sz w:val="24"/>
          <w:szCs w:val="24"/>
        </w:rPr>
        <w:t xml:space="preserve"> </w:t>
      </w:r>
      <w:r w:rsidR="00CD7048" w:rsidRPr="00692395">
        <w:rPr>
          <w:sz w:val="24"/>
          <w:szCs w:val="24"/>
        </w:rPr>
        <w:t xml:space="preserve">заплановані </w:t>
      </w:r>
      <w:r w:rsidR="005601C1" w:rsidRPr="00692395">
        <w:rPr>
          <w:sz w:val="24"/>
          <w:szCs w:val="24"/>
        </w:rPr>
        <w:t>додатков</w:t>
      </w:r>
      <w:r w:rsidRPr="00692395">
        <w:rPr>
          <w:sz w:val="24"/>
          <w:szCs w:val="24"/>
        </w:rPr>
        <w:t>і</w:t>
      </w:r>
      <w:r w:rsidR="005601C1" w:rsidRPr="00692395">
        <w:rPr>
          <w:sz w:val="24"/>
          <w:szCs w:val="24"/>
        </w:rPr>
        <w:t xml:space="preserve"> кошт</w:t>
      </w:r>
      <w:r w:rsidRPr="00692395">
        <w:rPr>
          <w:sz w:val="24"/>
          <w:szCs w:val="24"/>
        </w:rPr>
        <w:t>и</w:t>
      </w:r>
      <w:r w:rsidR="005601C1" w:rsidRPr="00692395">
        <w:rPr>
          <w:sz w:val="24"/>
          <w:szCs w:val="24"/>
        </w:rPr>
        <w:t xml:space="preserve">. </w:t>
      </w:r>
    </w:p>
    <w:p w14:paraId="39410DBF" w14:textId="7B50B7EF" w:rsidR="00177FA0" w:rsidRPr="00692395" w:rsidRDefault="006F4B27" w:rsidP="00F237DB">
      <w:pPr>
        <w:ind w:firstLine="720"/>
        <w:jc w:val="both"/>
        <w:rPr>
          <w:sz w:val="24"/>
          <w:szCs w:val="24"/>
        </w:rPr>
      </w:pPr>
      <w:r w:rsidRPr="00692395">
        <w:rPr>
          <w:sz w:val="24"/>
          <w:szCs w:val="24"/>
        </w:rPr>
        <w:t xml:space="preserve">У той же час, завдяки активній діяльності підприємства у організації </w:t>
      </w:r>
      <w:proofErr w:type="spellStart"/>
      <w:r w:rsidRPr="00692395">
        <w:rPr>
          <w:sz w:val="24"/>
          <w:szCs w:val="24"/>
        </w:rPr>
        <w:t>мистецько</w:t>
      </w:r>
      <w:proofErr w:type="spellEnd"/>
      <w:r w:rsidRPr="00692395">
        <w:rPr>
          <w:sz w:val="24"/>
          <w:szCs w:val="24"/>
        </w:rPr>
        <w:t>-патріотичних заходів (проект «</w:t>
      </w:r>
      <w:proofErr w:type="spellStart"/>
      <w:r w:rsidRPr="00692395">
        <w:rPr>
          <w:sz w:val="24"/>
          <w:szCs w:val="24"/>
        </w:rPr>
        <w:t>АРТнаступ</w:t>
      </w:r>
      <w:proofErr w:type="spellEnd"/>
      <w:r w:rsidRPr="00692395">
        <w:rPr>
          <w:sz w:val="24"/>
          <w:szCs w:val="24"/>
        </w:rPr>
        <w:t xml:space="preserve">») </w:t>
      </w:r>
      <w:r w:rsidR="00CD7048" w:rsidRPr="00692395">
        <w:rPr>
          <w:sz w:val="24"/>
          <w:szCs w:val="24"/>
        </w:rPr>
        <w:t xml:space="preserve">благодійними </w:t>
      </w:r>
      <w:r w:rsidR="00095677" w:rsidRPr="00692395">
        <w:rPr>
          <w:sz w:val="24"/>
          <w:szCs w:val="24"/>
        </w:rPr>
        <w:t xml:space="preserve">фондами  міста </w:t>
      </w:r>
      <w:r w:rsidRPr="00692395">
        <w:rPr>
          <w:sz w:val="24"/>
          <w:szCs w:val="24"/>
        </w:rPr>
        <w:t xml:space="preserve">було </w:t>
      </w:r>
      <w:r w:rsidR="00095677" w:rsidRPr="00692395">
        <w:rPr>
          <w:sz w:val="24"/>
          <w:szCs w:val="24"/>
        </w:rPr>
        <w:t>зібрано</w:t>
      </w:r>
      <w:r w:rsidRPr="00692395">
        <w:rPr>
          <w:sz w:val="24"/>
          <w:szCs w:val="24"/>
        </w:rPr>
        <w:t xml:space="preserve"> і передано на </w:t>
      </w:r>
      <w:r w:rsidR="00CD7048" w:rsidRPr="00692395">
        <w:rPr>
          <w:sz w:val="24"/>
          <w:szCs w:val="24"/>
        </w:rPr>
        <w:t xml:space="preserve">допомогу ЗСУ та на допомогу постраждалим від російської  військової агресії </w:t>
      </w:r>
      <w:r w:rsidRPr="00692395">
        <w:rPr>
          <w:sz w:val="24"/>
          <w:szCs w:val="24"/>
        </w:rPr>
        <w:t>більше 1,5 мільйона грн.</w:t>
      </w:r>
    </w:p>
    <w:p w14:paraId="27F6BCE6" w14:textId="76B674B9" w:rsidR="00A04E09" w:rsidRPr="00692395" w:rsidRDefault="00A04E09" w:rsidP="00F237DB">
      <w:pPr>
        <w:ind w:firstLine="720"/>
        <w:jc w:val="both"/>
        <w:rPr>
          <w:sz w:val="24"/>
          <w:szCs w:val="24"/>
        </w:rPr>
      </w:pPr>
    </w:p>
    <w:p w14:paraId="2229770A" w14:textId="77777777" w:rsidR="005F506F" w:rsidRPr="00692395" w:rsidRDefault="005F506F" w:rsidP="00F237DB">
      <w:pPr>
        <w:ind w:firstLine="720"/>
        <w:jc w:val="both"/>
        <w:rPr>
          <w:sz w:val="24"/>
          <w:szCs w:val="24"/>
        </w:rPr>
      </w:pPr>
    </w:p>
    <w:p w14:paraId="3D94D3FF" w14:textId="77777777" w:rsidR="00E66D40" w:rsidRPr="00692395" w:rsidRDefault="005601C1" w:rsidP="0067632F">
      <w:pPr>
        <w:rPr>
          <w:sz w:val="24"/>
          <w:szCs w:val="24"/>
        </w:rPr>
      </w:pPr>
      <w:bookmarkStart w:id="0" w:name="_gjdgxs" w:colFirst="0" w:colLast="0"/>
      <w:bookmarkEnd w:id="0"/>
      <w:r w:rsidRPr="00692395">
        <w:rPr>
          <w:sz w:val="24"/>
          <w:szCs w:val="24"/>
        </w:rPr>
        <w:t xml:space="preserve">Директор </w:t>
      </w:r>
    </w:p>
    <w:p w14:paraId="000000A6" w14:textId="5CB315E9" w:rsidR="00F962EF" w:rsidRDefault="00E66D40" w:rsidP="0067632F">
      <w:pPr>
        <w:rPr>
          <w:sz w:val="24"/>
          <w:szCs w:val="24"/>
        </w:rPr>
      </w:pPr>
      <w:r w:rsidRPr="00692395">
        <w:rPr>
          <w:sz w:val="24"/>
          <w:szCs w:val="24"/>
        </w:rPr>
        <w:t xml:space="preserve">КП «ШСОМД ім. В. </w:t>
      </w:r>
      <w:proofErr w:type="spellStart"/>
      <w:r w:rsidRPr="00692395">
        <w:rPr>
          <w:sz w:val="24"/>
          <w:szCs w:val="24"/>
        </w:rPr>
        <w:t>Сідура</w:t>
      </w:r>
      <w:proofErr w:type="spellEnd"/>
      <w:r w:rsidRPr="00692395">
        <w:rPr>
          <w:sz w:val="24"/>
          <w:szCs w:val="24"/>
        </w:rPr>
        <w:t>» ДМР</w:t>
      </w:r>
      <w:r w:rsidR="005601C1" w:rsidRPr="00692395">
        <w:rPr>
          <w:sz w:val="24"/>
          <w:szCs w:val="24"/>
        </w:rPr>
        <w:t xml:space="preserve">        </w:t>
      </w:r>
      <w:r w:rsidRPr="00692395">
        <w:rPr>
          <w:sz w:val="24"/>
          <w:szCs w:val="24"/>
        </w:rPr>
        <w:t xml:space="preserve">     </w:t>
      </w:r>
      <w:r w:rsidR="00F05783" w:rsidRPr="00692395">
        <w:rPr>
          <w:sz w:val="24"/>
          <w:szCs w:val="24"/>
        </w:rPr>
        <w:t xml:space="preserve">             </w:t>
      </w:r>
      <w:r w:rsidR="00692395">
        <w:rPr>
          <w:sz w:val="24"/>
          <w:szCs w:val="24"/>
        </w:rPr>
        <w:t xml:space="preserve">          </w:t>
      </w:r>
      <w:r w:rsidR="00F05783" w:rsidRPr="00692395">
        <w:rPr>
          <w:sz w:val="24"/>
          <w:szCs w:val="24"/>
        </w:rPr>
        <w:t xml:space="preserve"> </w:t>
      </w:r>
      <w:r w:rsidR="005601C1" w:rsidRPr="00692395">
        <w:rPr>
          <w:sz w:val="24"/>
          <w:szCs w:val="24"/>
        </w:rPr>
        <w:t xml:space="preserve">               </w:t>
      </w:r>
      <w:r w:rsidR="00F05783" w:rsidRPr="00692395">
        <w:rPr>
          <w:sz w:val="24"/>
          <w:szCs w:val="24"/>
        </w:rPr>
        <w:t>Яна КУНИЦЬКА</w:t>
      </w:r>
    </w:p>
    <w:p w14:paraId="76EEE8D1" w14:textId="5F82C080" w:rsidR="00FB09F7" w:rsidRDefault="004C2C02" w:rsidP="004C2C02">
      <w:pPr>
        <w:pStyle w:val="a8"/>
        <w:tabs>
          <w:tab w:val="left" w:pos="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4503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</w:p>
    <w:p w14:paraId="65796F0E" w14:textId="77777777" w:rsidR="00FB09F7" w:rsidRDefault="00FB09F7" w:rsidP="004C2C02">
      <w:pPr>
        <w:pStyle w:val="a8"/>
        <w:tabs>
          <w:tab w:val="left" w:pos="0"/>
        </w:tabs>
        <w:ind w:left="0"/>
        <w:rPr>
          <w:b/>
          <w:sz w:val="24"/>
          <w:szCs w:val="24"/>
        </w:rPr>
      </w:pPr>
    </w:p>
    <w:p w14:paraId="3D1F7478" w14:textId="77777777" w:rsidR="001E0DD4" w:rsidRDefault="001E0DD4" w:rsidP="00FB09F7">
      <w:pPr>
        <w:pStyle w:val="a8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14:paraId="3CA414AF" w14:textId="3A969002" w:rsidR="004C2C02" w:rsidRDefault="004C2C02" w:rsidP="00FB09F7">
      <w:pPr>
        <w:pStyle w:val="a8"/>
        <w:tabs>
          <w:tab w:val="left" w:pos="0"/>
        </w:tabs>
        <w:ind w:left="0"/>
        <w:jc w:val="center"/>
        <w:rPr>
          <w:b/>
          <w:sz w:val="24"/>
          <w:szCs w:val="24"/>
        </w:rPr>
      </w:pPr>
      <w:r w:rsidRPr="00C8529E">
        <w:rPr>
          <w:b/>
          <w:sz w:val="24"/>
          <w:szCs w:val="24"/>
        </w:rPr>
        <w:lastRenderedPageBreak/>
        <w:t>Основні показники роботи КП ШСОМД ІМ.В.СІДУРА за 202</w:t>
      </w:r>
      <w:r>
        <w:rPr>
          <w:b/>
          <w:sz w:val="24"/>
          <w:szCs w:val="24"/>
        </w:rPr>
        <w:t>2</w:t>
      </w:r>
      <w:r w:rsidRPr="00C8529E">
        <w:rPr>
          <w:b/>
          <w:sz w:val="24"/>
          <w:szCs w:val="24"/>
        </w:rPr>
        <w:t xml:space="preserve"> рік</w:t>
      </w:r>
    </w:p>
    <w:p w14:paraId="662666F9" w14:textId="6A495BF6" w:rsidR="00805EAA" w:rsidRDefault="00805EAA" w:rsidP="00FB09F7">
      <w:pPr>
        <w:pStyle w:val="a8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14:paraId="1B59CFBA" w14:textId="77777777" w:rsidR="00805EAA" w:rsidRPr="00C8529E" w:rsidRDefault="00805EAA" w:rsidP="00FB09F7">
      <w:pPr>
        <w:pStyle w:val="a8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14:paraId="7DBA4354" w14:textId="77777777" w:rsidR="004C2C02" w:rsidRPr="002C1C38" w:rsidRDefault="004C2C02" w:rsidP="004C2C02">
      <w:pPr>
        <w:pStyle w:val="a8"/>
        <w:tabs>
          <w:tab w:val="left" w:pos="993"/>
        </w:tabs>
        <w:ind w:left="0"/>
        <w:jc w:val="center"/>
        <w:rPr>
          <w:sz w:val="24"/>
          <w:szCs w:val="24"/>
        </w:rPr>
      </w:pPr>
      <w:r w:rsidRPr="002C1C38">
        <w:rPr>
          <w:sz w:val="24"/>
          <w:szCs w:val="24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274"/>
        <w:gridCol w:w="1276"/>
        <w:gridCol w:w="1559"/>
      </w:tblGrid>
      <w:tr w:rsidR="004C2C02" w:rsidRPr="002C1C38" w14:paraId="3B13870F" w14:textId="77777777" w:rsidTr="00743B93">
        <w:trPr>
          <w:trHeight w:val="539"/>
        </w:trPr>
        <w:tc>
          <w:tcPr>
            <w:tcW w:w="673" w:type="dxa"/>
          </w:tcPr>
          <w:p w14:paraId="6DB5F1D6" w14:textId="77777777" w:rsidR="004C2C02" w:rsidRPr="002C1C38" w:rsidRDefault="004C2C02" w:rsidP="00743B93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C1C38">
              <w:rPr>
                <w:b/>
                <w:sz w:val="24"/>
                <w:szCs w:val="24"/>
              </w:rPr>
              <w:t>№</w:t>
            </w:r>
          </w:p>
          <w:p w14:paraId="780B968D" w14:textId="77777777" w:rsidR="004C2C02" w:rsidRPr="002C1C38" w:rsidRDefault="004C2C02" w:rsidP="00743B93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C1C3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74" w:type="dxa"/>
          </w:tcPr>
          <w:p w14:paraId="6F9B8A25" w14:textId="77777777" w:rsidR="004C2C02" w:rsidRPr="002C1C38" w:rsidRDefault="004C2C02" w:rsidP="00743B93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C1C38">
              <w:rPr>
                <w:b/>
                <w:sz w:val="24"/>
                <w:szCs w:val="24"/>
              </w:rPr>
              <w:t>Напрямок діяльності</w:t>
            </w:r>
          </w:p>
        </w:tc>
        <w:tc>
          <w:tcPr>
            <w:tcW w:w="1276" w:type="dxa"/>
          </w:tcPr>
          <w:p w14:paraId="3D0F8F13" w14:textId="77777777" w:rsidR="004C2C02" w:rsidRPr="002C1C38" w:rsidRDefault="004C2C02" w:rsidP="00743B93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C1C38">
              <w:rPr>
                <w:b/>
                <w:sz w:val="24"/>
                <w:szCs w:val="24"/>
              </w:rPr>
              <w:t>Кількість</w:t>
            </w:r>
          </w:p>
          <w:p w14:paraId="18F09975" w14:textId="77777777" w:rsidR="004C2C02" w:rsidRPr="002C1C38" w:rsidRDefault="004C2C02" w:rsidP="00743B93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C1C38">
              <w:rPr>
                <w:b/>
                <w:sz w:val="24"/>
                <w:szCs w:val="24"/>
              </w:rPr>
              <w:t>(од.)</w:t>
            </w:r>
          </w:p>
        </w:tc>
        <w:tc>
          <w:tcPr>
            <w:tcW w:w="1559" w:type="dxa"/>
          </w:tcPr>
          <w:p w14:paraId="613BD0E7" w14:textId="77777777" w:rsidR="004C2C02" w:rsidRPr="002C1C38" w:rsidRDefault="004C2C02" w:rsidP="00743B93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C1C38">
              <w:rPr>
                <w:b/>
                <w:sz w:val="24"/>
                <w:szCs w:val="24"/>
              </w:rPr>
              <w:t xml:space="preserve">Кількість </w:t>
            </w:r>
          </w:p>
          <w:p w14:paraId="4ECA1EFC" w14:textId="77777777" w:rsidR="004C2C02" w:rsidRPr="002C1C38" w:rsidRDefault="004C2C02" w:rsidP="00743B93">
            <w:pPr>
              <w:pStyle w:val="a8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C1C38">
              <w:rPr>
                <w:b/>
                <w:sz w:val="24"/>
                <w:szCs w:val="24"/>
              </w:rPr>
              <w:t>відвідувачів/учасників</w:t>
            </w:r>
          </w:p>
        </w:tc>
      </w:tr>
      <w:tr w:rsidR="002C1C38" w:rsidRPr="002C1C38" w14:paraId="077BB4E4" w14:textId="77777777" w:rsidTr="00743B93">
        <w:tc>
          <w:tcPr>
            <w:tcW w:w="673" w:type="dxa"/>
          </w:tcPr>
          <w:p w14:paraId="7731184C" w14:textId="2AC01A29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14:paraId="10EF4BED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Проекти з перетворення міського простору:</w:t>
            </w:r>
          </w:p>
          <w:p w14:paraId="4C687E9E" w14:textId="4740740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воркшоп «Мистецький провулок»</w:t>
            </w:r>
          </w:p>
        </w:tc>
        <w:tc>
          <w:tcPr>
            <w:tcW w:w="1276" w:type="dxa"/>
          </w:tcPr>
          <w:p w14:paraId="5FCE6058" w14:textId="0EAFFB79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4F1D03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7 учасників</w:t>
            </w:r>
          </w:p>
          <w:p w14:paraId="0B52EDDC" w14:textId="4618BD94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воркшопу</w:t>
            </w:r>
          </w:p>
        </w:tc>
      </w:tr>
      <w:tr w:rsidR="002C1C38" w:rsidRPr="002C1C38" w14:paraId="07D275AD" w14:textId="77777777" w:rsidTr="00743B93">
        <w:tc>
          <w:tcPr>
            <w:tcW w:w="673" w:type="dxa"/>
          </w:tcPr>
          <w:p w14:paraId="2FD74980" w14:textId="26B86D5D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14:paraId="3E2DA72A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 xml:space="preserve">Розробка дизайн-проектів: </w:t>
            </w:r>
          </w:p>
          <w:p w14:paraId="712B6F97" w14:textId="7872CC46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участь у розробці проекту виставкового простору «Маріуполь»</w:t>
            </w:r>
          </w:p>
        </w:tc>
        <w:tc>
          <w:tcPr>
            <w:tcW w:w="1276" w:type="dxa"/>
          </w:tcPr>
          <w:p w14:paraId="2A64E79F" w14:textId="67138759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C168AA9" w14:textId="733C4D2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-</w:t>
            </w:r>
          </w:p>
        </w:tc>
      </w:tr>
      <w:tr w:rsidR="002C1C38" w:rsidRPr="002C1C38" w14:paraId="38F3898D" w14:textId="77777777" w:rsidTr="00743B93">
        <w:tc>
          <w:tcPr>
            <w:tcW w:w="673" w:type="dxa"/>
          </w:tcPr>
          <w:p w14:paraId="2FF92020" w14:textId="0C4853CB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14:paraId="035240E6" w14:textId="6B68B99E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 xml:space="preserve">Конкурси для молоді та юнацтва: </w:t>
            </w:r>
          </w:p>
        </w:tc>
        <w:tc>
          <w:tcPr>
            <w:tcW w:w="1276" w:type="dxa"/>
          </w:tcPr>
          <w:p w14:paraId="05905FCC" w14:textId="2BA5C455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EB7B6FC" w14:textId="1169B3F1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1218</w:t>
            </w:r>
          </w:p>
        </w:tc>
      </w:tr>
      <w:tr w:rsidR="002C1C38" w:rsidRPr="002C1C38" w14:paraId="265B0344" w14:textId="77777777" w:rsidTr="00743B93">
        <w:tc>
          <w:tcPr>
            <w:tcW w:w="673" w:type="dxa"/>
          </w:tcPr>
          <w:p w14:paraId="71F0B0A9" w14:textId="6E8CE695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14:paraId="200FB91F" w14:textId="1F28EDD5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- Міжнародний онлайн-конкурс дитячого малюнка «Україна. Перемога. Діти. Перемога очима дітей»;</w:t>
            </w:r>
          </w:p>
        </w:tc>
        <w:tc>
          <w:tcPr>
            <w:tcW w:w="1276" w:type="dxa"/>
          </w:tcPr>
          <w:p w14:paraId="163DA50B" w14:textId="0038D096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   (2 тури)</w:t>
            </w:r>
          </w:p>
        </w:tc>
        <w:tc>
          <w:tcPr>
            <w:tcW w:w="1559" w:type="dxa"/>
          </w:tcPr>
          <w:p w14:paraId="55F1551C" w14:textId="4DC33F6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245 учасників</w:t>
            </w:r>
          </w:p>
        </w:tc>
      </w:tr>
      <w:tr w:rsidR="002C1C38" w:rsidRPr="002C1C38" w14:paraId="1CE88B6A" w14:textId="77777777" w:rsidTr="00743B93">
        <w:tc>
          <w:tcPr>
            <w:tcW w:w="673" w:type="dxa"/>
            <w:tcBorders>
              <w:bottom w:val="single" w:sz="4" w:space="0" w:color="auto"/>
            </w:tcBorders>
          </w:tcPr>
          <w:p w14:paraId="0C99175B" w14:textId="2E76E33B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14:paraId="702040E1" w14:textId="7C4316BD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 xml:space="preserve">- конкурс дитячого малюнку, в рамках </w:t>
            </w:r>
            <w:proofErr w:type="spellStart"/>
            <w:r w:rsidRPr="002C1C38">
              <w:rPr>
                <w:sz w:val="24"/>
                <w:szCs w:val="24"/>
              </w:rPr>
              <w:t>проєкту</w:t>
            </w:r>
            <w:proofErr w:type="spellEnd"/>
            <w:r w:rsidRPr="002C1C38">
              <w:rPr>
                <w:sz w:val="24"/>
                <w:szCs w:val="24"/>
              </w:rPr>
              <w:t xml:space="preserve"> «</w:t>
            </w:r>
            <w:proofErr w:type="spellStart"/>
            <w:r w:rsidRPr="002C1C38">
              <w:rPr>
                <w:sz w:val="24"/>
                <w:szCs w:val="24"/>
              </w:rPr>
              <w:t>АРТ_наступ_Разом</w:t>
            </w:r>
            <w:proofErr w:type="spellEnd"/>
            <w:r w:rsidRPr="002C1C38">
              <w:rPr>
                <w:sz w:val="24"/>
                <w:szCs w:val="24"/>
              </w:rPr>
              <w:t>»</w:t>
            </w:r>
            <w:r w:rsidRPr="002C1C3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65DFBE" w14:textId="34CC5C2D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4533FE" w14:textId="1EF90C95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973 учасника</w:t>
            </w:r>
          </w:p>
        </w:tc>
      </w:tr>
      <w:tr w:rsidR="002C1C38" w:rsidRPr="002C1C38" w14:paraId="5BC0BBC6" w14:textId="77777777" w:rsidTr="00743B93">
        <w:tc>
          <w:tcPr>
            <w:tcW w:w="673" w:type="dxa"/>
          </w:tcPr>
          <w:p w14:paraId="4D14D033" w14:textId="56643625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14:paraId="11920205" w14:textId="536468A0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Виставка переможців Міжнародного онлайн-конкурсу дитячого малюнка «Україна. Перемога. Діти. Перемога очима дітей».</w:t>
            </w:r>
          </w:p>
        </w:tc>
        <w:tc>
          <w:tcPr>
            <w:tcW w:w="1276" w:type="dxa"/>
          </w:tcPr>
          <w:p w14:paraId="2964292C" w14:textId="4E0E9A51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28C4F09" w14:textId="2142E740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100</w:t>
            </w:r>
          </w:p>
        </w:tc>
      </w:tr>
      <w:tr w:rsidR="002C1C38" w:rsidRPr="002C1C38" w14:paraId="1ACF486E" w14:textId="77777777" w:rsidTr="00743B93">
        <w:tc>
          <w:tcPr>
            <w:tcW w:w="673" w:type="dxa"/>
          </w:tcPr>
          <w:p w14:paraId="0BF07AEB" w14:textId="5D7E2093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14:paraId="09D10FE2" w14:textId="1EAE433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«Виставка-трансформація «Неприйняття»</w:t>
            </w:r>
          </w:p>
        </w:tc>
        <w:tc>
          <w:tcPr>
            <w:tcW w:w="1276" w:type="dxa"/>
          </w:tcPr>
          <w:p w14:paraId="345B1882" w14:textId="1E555AF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7426FFF" w14:textId="4B8F823B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500</w:t>
            </w:r>
          </w:p>
        </w:tc>
      </w:tr>
      <w:tr w:rsidR="002C1C38" w:rsidRPr="002C1C38" w14:paraId="210BA725" w14:textId="77777777" w:rsidTr="00743B93">
        <w:tc>
          <w:tcPr>
            <w:tcW w:w="673" w:type="dxa"/>
          </w:tcPr>
          <w:p w14:paraId="1D1A5FAE" w14:textId="4AB4A043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74" w:type="dxa"/>
          </w:tcPr>
          <w:p w14:paraId="70E263C8" w14:textId="5B83FCBB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Художні виставки творчої молоді</w:t>
            </w:r>
          </w:p>
        </w:tc>
        <w:tc>
          <w:tcPr>
            <w:tcW w:w="1276" w:type="dxa"/>
          </w:tcPr>
          <w:p w14:paraId="381AE718" w14:textId="71836FF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B204BDF" w14:textId="5A6B555C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1500</w:t>
            </w:r>
          </w:p>
        </w:tc>
      </w:tr>
      <w:tr w:rsidR="002C1C38" w:rsidRPr="002C1C38" w14:paraId="236BE580" w14:textId="77777777" w:rsidTr="00743B93">
        <w:tc>
          <w:tcPr>
            <w:tcW w:w="673" w:type="dxa"/>
          </w:tcPr>
          <w:p w14:paraId="5717F71A" w14:textId="0E7503A8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4" w:type="dxa"/>
          </w:tcPr>
          <w:p w14:paraId="62B6835C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 xml:space="preserve">Міський благодійний </w:t>
            </w:r>
            <w:proofErr w:type="spellStart"/>
            <w:r w:rsidRPr="002C1C38">
              <w:rPr>
                <w:sz w:val="24"/>
                <w:szCs w:val="24"/>
              </w:rPr>
              <w:t>мистецько</w:t>
            </w:r>
            <w:proofErr w:type="spellEnd"/>
            <w:r w:rsidRPr="002C1C38">
              <w:rPr>
                <w:sz w:val="24"/>
                <w:szCs w:val="24"/>
              </w:rPr>
              <w:t>-патріотичний захід:</w:t>
            </w:r>
          </w:p>
          <w:p w14:paraId="4D6F9748" w14:textId="0EDA5191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 xml:space="preserve">проект </w:t>
            </w:r>
            <w:proofErr w:type="spellStart"/>
            <w:r w:rsidRPr="002C1C38">
              <w:rPr>
                <w:sz w:val="24"/>
                <w:szCs w:val="24"/>
              </w:rPr>
              <w:t>АРТнаступ</w:t>
            </w:r>
            <w:proofErr w:type="spellEnd"/>
          </w:p>
        </w:tc>
        <w:tc>
          <w:tcPr>
            <w:tcW w:w="1276" w:type="dxa"/>
          </w:tcPr>
          <w:p w14:paraId="6877E5CA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4D0B8224" w14:textId="5AB76679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9 заходів</w:t>
            </w:r>
          </w:p>
        </w:tc>
        <w:tc>
          <w:tcPr>
            <w:tcW w:w="1559" w:type="dxa"/>
          </w:tcPr>
          <w:p w14:paraId="48E325F8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4D8C88E0" w14:textId="4D34782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10000</w:t>
            </w:r>
          </w:p>
        </w:tc>
      </w:tr>
      <w:tr w:rsidR="002C1C38" w:rsidRPr="002C1C38" w14:paraId="4D6B11FC" w14:textId="77777777" w:rsidTr="00743B93">
        <w:tc>
          <w:tcPr>
            <w:tcW w:w="673" w:type="dxa"/>
          </w:tcPr>
          <w:p w14:paraId="7D501718" w14:textId="3A1A0B4A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4" w:type="dxa"/>
          </w:tcPr>
          <w:p w14:paraId="70F260EF" w14:textId="77777777" w:rsidR="002C1C38" w:rsidRPr="002C1C38" w:rsidRDefault="002C1C38" w:rsidP="002C1C3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Міські творчо-благодійні проекти:</w:t>
            </w:r>
          </w:p>
          <w:p w14:paraId="0492EB62" w14:textId="1D7D98D4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- «</w:t>
            </w:r>
            <w:proofErr w:type="spellStart"/>
            <w:r w:rsidRPr="002C1C38">
              <w:rPr>
                <w:sz w:val="24"/>
                <w:szCs w:val="24"/>
              </w:rPr>
              <w:t>БезВійни</w:t>
            </w:r>
            <w:proofErr w:type="spellEnd"/>
            <w:r w:rsidRPr="002C1C38">
              <w:rPr>
                <w:sz w:val="24"/>
                <w:szCs w:val="24"/>
              </w:rPr>
              <w:t>», «На часі», «Циркова імпреза»</w:t>
            </w:r>
          </w:p>
        </w:tc>
        <w:tc>
          <w:tcPr>
            <w:tcW w:w="1276" w:type="dxa"/>
          </w:tcPr>
          <w:p w14:paraId="135CC53A" w14:textId="765CB4FC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9070581" w14:textId="5D981BAF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5000</w:t>
            </w:r>
          </w:p>
        </w:tc>
      </w:tr>
      <w:tr w:rsidR="002C1C38" w:rsidRPr="002C1C38" w14:paraId="1F02A3D2" w14:textId="77777777" w:rsidTr="00743B93">
        <w:tc>
          <w:tcPr>
            <w:tcW w:w="673" w:type="dxa"/>
          </w:tcPr>
          <w:p w14:paraId="1F9DCE82" w14:textId="142FE5C2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74" w:type="dxa"/>
          </w:tcPr>
          <w:p w14:paraId="04082287" w14:textId="754A9069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Фестиваль патріотичного кіно «Наша земля»</w:t>
            </w:r>
            <w:r w:rsidR="00745033" w:rsidRPr="002C1C38">
              <w:rPr>
                <w:sz w:val="24"/>
                <w:szCs w:val="24"/>
              </w:rPr>
              <w:t xml:space="preserve"> </w:t>
            </w:r>
            <w:r w:rsidR="00745033" w:rsidRPr="002C1C38">
              <w:rPr>
                <w:sz w:val="24"/>
                <w:szCs w:val="24"/>
              </w:rPr>
              <w:t xml:space="preserve">(у </w:t>
            </w:r>
            <w:proofErr w:type="spellStart"/>
            <w:r w:rsidR="00745033" w:rsidRPr="002C1C38">
              <w:rPr>
                <w:sz w:val="24"/>
                <w:szCs w:val="24"/>
              </w:rPr>
              <w:t>т.ч</w:t>
            </w:r>
            <w:proofErr w:type="spellEnd"/>
            <w:r w:rsidR="00745033" w:rsidRPr="002C1C38">
              <w:rPr>
                <w:sz w:val="24"/>
                <w:szCs w:val="24"/>
              </w:rPr>
              <w:t xml:space="preserve"> перегляди 5 художніх та 7 документальних фільмів)</w:t>
            </w:r>
          </w:p>
        </w:tc>
        <w:tc>
          <w:tcPr>
            <w:tcW w:w="1276" w:type="dxa"/>
          </w:tcPr>
          <w:p w14:paraId="35A1A9F8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</w:t>
            </w:r>
          </w:p>
          <w:p w14:paraId="47214B97" w14:textId="1A72C3CF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C3071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635DC2AF" w14:textId="09DB5C8F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2500</w:t>
            </w:r>
          </w:p>
        </w:tc>
      </w:tr>
      <w:tr w:rsidR="002C1C38" w:rsidRPr="002C1C38" w14:paraId="0A11BD0A" w14:textId="77777777" w:rsidTr="00743B93">
        <w:tc>
          <w:tcPr>
            <w:tcW w:w="673" w:type="dxa"/>
          </w:tcPr>
          <w:p w14:paraId="43536683" w14:textId="40E556AB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74" w:type="dxa"/>
          </w:tcPr>
          <w:p w14:paraId="71908468" w14:textId="3F7A9704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 xml:space="preserve">Акція для дітей та юнацтва «АРТ </w:t>
            </w:r>
            <w:proofErr w:type="spellStart"/>
            <w:r w:rsidRPr="002C1C38">
              <w:rPr>
                <w:sz w:val="24"/>
                <w:szCs w:val="24"/>
              </w:rPr>
              <w:t>батл</w:t>
            </w:r>
            <w:proofErr w:type="spellEnd"/>
            <w:r w:rsidRPr="002C1C38">
              <w:rPr>
                <w:sz w:val="24"/>
                <w:szCs w:val="24"/>
              </w:rPr>
              <w:t xml:space="preserve"> «Мрії України» (листівки та малюнки для воїнів ЗСУ)</w:t>
            </w:r>
          </w:p>
        </w:tc>
        <w:tc>
          <w:tcPr>
            <w:tcW w:w="1276" w:type="dxa"/>
          </w:tcPr>
          <w:p w14:paraId="50347B4C" w14:textId="5D004FB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86AF3A5" w14:textId="6FFF0275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40</w:t>
            </w:r>
          </w:p>
        </w:tc>
      </w:tr>
      <w:tr w:rsidR="002C1C38" w:rsidRPr="002C1C38" w14:paraId="76EDD574" w14:textId="77777777" w:rsidTr="00743B93">
        <w:tc>
          <w:tcPr>
            <w:tcW w:w="673" w:type="dxa"/>
          </w:tcPr>
          <w:p w14:paraId="5A9AC3DE" w14:textId="1EFA8FA9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74" w:type="dxa"/>
          </w:tcPr>
          <w:p w14:paraId="7E5909A4" w14:textId="250E40AF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 xml:space="preserve">Публічні лекції для творчої молоді та усіх бажаючих </w:t>
            </w:r>
          </w:p>
        </w:tc>
        <w:tc>
          <w:tcPr>
            <w:tcW w:w="1276" w:type="dxa"/>
          </w:tcPr>
          <w:p w14:paraId="38D3CB4B" w14:textId="2ED44EEB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02AD9AF" w14:textId="21E462F1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60+слухачі онлайн</w:t>
            </w:r>
          </w:p>
        </w:tc>
      </w:tr>
      <w:tr w:rsidR="002C1C38" w:rsidRPr="002C1C38" w14:paraId="3C13B75B" w14:textId="77777777" w:rsidTr="00743B93">
        <w:tc>
          <w:tcPr>
            <w:tcW w:w="673" w:type="dxa"/>
          </w:tcPr>
          <w:p w14:paraId="30F2CCEE" w14:textId="1C9CECC6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74" w:type="dxa"/>
          </w:tcPr>
          <w:p w14:paraId="51B47BA9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Безкоштовні майстер-класи;</w:t>
            </w:r>
          </w:p>
          <w:p w14:paraId="13F8E082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- для пільгової категорії громадян;</w:t>
            </w:r>
          </w:p>
          <w:p w14:paraId="6DACA70B" w14:textId="4DC99419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 xml:space="preserve">- творчої молоді і юнацтва </w:t>
            </w:r>
          </w:p>
        </w:tc>
        <w:tc>
          <w:tcPr>
            <w:tcW w:w="1276" w:type="dxa"/>
          </w:tcPr>
          <w:p w14:paraId="494357C0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378A4455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12</w:t>
            </w:r>
          </w:p>
          <w:p w14:paraId="13913002" w14:textId="4E6C33B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2808CE38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74DC12E8" w14:textId="77777777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34</w:t>
            </w:r>
          </w:p>
          <w:p w14:paraId="43EB7C7E" w14:textId="39CE42F2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90</w:t>
            </w:r>
          </w:p>
        </w:tc>
      </w:tr>
      <w:tr w:rsidR="002C1C38" w:rsidRPr="002C1C38" w14:paraId="1EC70161" w14:textId="77777777" w:rsidTr="00743B93">
        <w:tc>
          <w:tcPr>
            <w:tcW w:w="673" w:type="dxa"/>
          </w:tcPr>
          <w:p w14:paraId="2D4A56A8" w14:textId="28823CAA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74" w:type="dxa"/>
          </w:tcPr>
          <w:p w14:paraId="17EB3523" w14:textId="38EB10B6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 xml:space="preserve">Екскурсії до Музею Вадима </w:t>
            </w:r>
            <w:proofErr w:type="spellStart"/>
            <w:r w:rsidRPr="002C1C38">
              <w:rPr>
                <w:sz w:val="24"/>
                <w:szCs w:val="24"/>
              </w:rPr>
              <w:t>Сідура</w:t>
            </w:r>
            <w:proofErr w:type="spellEnd"/>
          </w:p>
        </w:tc>
        <w:tc>
          <w:tcPr>
            <w:tcW w:w="1276" w:type="dxa"/>
          </w:tcPr>
          <w:p w14:paraId="35624BD8" w14:textId="2CECE4F1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170465ED" w14:textId="1717CEB1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530</w:t>
            </w:r>
          </w:p>
        </w:tc>
      </w:tr>
      <w:tr w:rsidR="002C1C38" w:rsidRPr="002C1C38" w14:paraId="497A6ADF" w14:textId="77777777" w:rsidTr="00743B93">
        <w:tc>
          <w:tcPr>
            <w:tcW w:w="673" w:type="dxa"/>
          </w:tcPr>
          <w:p w14:paraId="2D80814F" w14:textId="5C03FAE6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74" w:type="dxa"/>
          </w:tcPr>
          <w:p w14:paraId="35ED800D" w14:textId="07610750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 xml:space="preserve">Інші публічні мистецькі заходи. Поетичні вечори для молоді </w:t>
            </w:r>
          </w:p>
        </w:tc>
        <w:tc>
          <w:tcPr>
            <w:tcW w:w="1276" w:type="dxa"/>
          </w:tcPr>
          <w:p w14:paraId="73565015" w14:textId="30624594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14B1BE8" w14:textId="45141D7A" w:rsidR="002C1C38" w:rsidRPr="002C1C38" w:rsidRDefault="002C1C38" w:rsidP="002C1C38">
            <w:pPr>
              <w:pStyle w:val="a8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2C1C38">
              <w:rPr>
                <w:sz w:val="24"/>
                <w:szCs w:val="24"/>
              </w:rPr>
              <w:t>360</w:t>
            </w:r>
          </w:p>
        </w:tc>
      </w:tr>
    </w:tbl>
    <w:p w14:paraId="0C64C551" w14:textId="77777777" w:rsidR="004C2C02" w:rsidRDefault="004C2C02" w:rsidP="004C2C02">
      <w:pPr>
        <w:jc w:val="both"/>
        <w:rPr>
          <w:sz w:val="24"/>
          <w:szCs w:val="24"/>
        </w:rPr>
      </w:pPr>
    </w:p>
    <w:p w14:paraId="093F31B8" w14:textId="77777777" w:rsidR="009E6723" w:rsidRDefault="009E6723" w:rsidP="004C2C02">
      <w:pPr>
        <w:jc w:val="both"/>
        <w:rPr>
          <w:sz w:val="24"/>
          <w:szCs w:val="24"/>
        </w:rPr>
      </w:pPr>
    </w:p>
    <w:p w14:paraId="10F26103" w14:textId="04068594" w:rsidR="004C2C02" w:rsidRPr="00C8529E" w:rsidRDefault="004C2C02" w:rsidP="004C2C02">
      <w:pPr>
        <w:jc w:val="both"/>
        <w:rPr>
          <w:b/>
          <w:sz w:val="24"/>
          <w:szCs w:val="24"/>
        </w:rPr>
      </w:pPr>
      <w:r w:rsidRPr="00C8529E">
        <w:rPr>
          <w:sz w:val="24"/>
          <w:szCs w:val="24"/>
        </w:rPr>
        <w:t xml:space="preserve">Директор КП «ШСОМД ім. В. </w:t>
      </w:r>
      <w:proofErr w:type="spellStart"/>
      <w:r w:rsidRPr="00C8529E">
        <w:rPr>
          <w:sz w:val="24"/>
          <w:szCs w:val="24"/>
        </w:rPr>
        <w:t>Сідура</w:t>
      </w:r>
      <w:proofErr w:type="spellEnd"/>
      <w:r w:rsidRPr="00C8529E">
        <w:rPr>
          <w:sz w:val="24"/>
          <w:szCs w:val="24"/>
        </w:rPr>
        <w:t>»                                                     Яна КУНИЦЬКА</w:t>
      </w:r>
    </w:p>
    <w:p w14:paraId="3D80667D" w14:textId="77777777" w:rsidR="004C2C02" w:rsidRPr="00C8529E" w:rsidRDefault="004C2C02" w:rsidP="004C2C02">
      <w:pPr>
        <w:rPr>
          <w:sz w:val="24"/>
          <w:szCs w:val="24"/>
        </w:rPr>
      </w:pPr>
    </w:p>
    <w:p w14:paraId="7929335B" w14:textId="77777777" w:rsidR="004C2C02" w:rsidRPr="00692395" w:rsidRDefault="004C2C02" w:rsidP="0067632F">
      <w:pPr>
        <w:rPr>
          <w:sz w:val="24"/>
          <w:szCs w:val="24"/>
        </w:rPr>
      </w:pPr>
    </w:p>
    <w:sectPr w:rsidR="004C2C02" w:rsidRPr="00692395" w:rsidSect="005F506F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D88"/>
    <w:multiLevelType w:val="hybridMultilevel"/>
    <w:tmpl w:val="A5AC5CD2"/>
    <w:lvl w:ilvl="0" w:tplc="E89E9B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9621BDA"/>
    <w:multiLevelType w:val="hybridMultilevel"/>
    <w:tmpl w:val="BA24689C"/>
    <w:lvl w:ilvl="0" w:tplc="6D92F4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DF57C2"/>
    <w:multiLevelType w:val="hybridMultilevel"/>
    <w:tmpl w:val="3860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5047"/>
    <w:multiLevelType w:val="hybridMultilevel"/>
    <w:tmpl w:val="FC504D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49100625">
    <w:abstractNumId w:val="3"/>
  </w:num>
  <w:num w:numId="2" w16cid:durableId="1278757779">
    <w:abstractNumId w:val="2"/>
  </w:num>
  <w:num w:numId="3" w16cid:durableId="1328554157">
    <w:abstractNumId w:val="1"/>
  </w:num>
  <w:num w:numId="4" w16cid:durableId="88043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EF"/>
    <w:rsid w:val="00006655"/>
    <w:rsid w:val="00022D01"/>
    <w:rsid w:val="00046D6F"/>
    <w:rsid w:val="00053E41"/>
    <w:rsid w:val="00076C4D"/>
    <w:rsid w:val="00083789"/>
    <w:rsid w:val="00083EF4"/>
    <w:rsid w:val="00086168"/>
    <w:rsid w:val="0008765E"/>
    <w:rsid w:val="00095677"/>
    <w:rsid w:val="00097368"/>
    <w:rsid w:val="000A1704"/>
    <w:rsid w:val="000B6AFE"/>
    <w:rsid w:val="000C1697"/>
    <w:rsid w:val="000C729F"/>
    <w:rsid w:val="000D3AFE"/>
    <w:rsid w:val="000D4FC2"/>
    <w:rsid w:val="000E57E5"/>
    <w:rsid w:val="000E585A"/>
    <w:rsid w:val="000E5C0B"/>
    <w:rsid w:val="000F6918"/>
    <w:rsid w:val="000F7957"/>
    <w:rsid w:val="001214FD"/>
    <w:rsid w:val="00130CE9"/>
    <w:rsid w:val="00132A69"/>
    <w:rsid w:val="00155B3A"/>
    <w:rsid w:val="00160B97"/>
    <w:rsid w:val="001723BB"/>
    <w:rsid w:val="00177FA0"/>
    <w:rsid w:val="00182D43"/>
    <w:rsid w:val="00190271"/>
    <w:rsid w:val="001A052C"/>
    <w:rsid w:val="001A26A2"/>
    <w:rsid w:val="001A5BAB"/>
    <w:rsid w:val="001B11B6"/>
    <w:rsid w:val="001B2582"/>
    <w:rsid w:val="001B28A1"/>
    <w:rsid w:val="001D5D1A"/>
    <w:rsid w:val="001E0DD4"/>
    <w:rsid w:val="001E1C2A"/>
    <w:rsid w:val="001F2960"/>
    <w:rsid w:val="00200765"/>
    <w:rsid w:val="002008DE"/>
    <w:rsid w:val="00212ECA"/>
    <w:rsid w:val="00216CB7"/>
    <w:rsid w:val="0025085D"/>
    <w:rsid w:val="002562B7"/>
    <w:rsid w:val="00264D3B"/>
    <w:rsid w:val="002717BB"/>
    <w:rsid w:val="002806B1"/>
    <w:rsid w:val="00296D36"/>
    <w:rsid w:val="002A748E"/>
    <w:rsid w:val="002C1C38"/>
    <w:rsid w:val="002E503F"/>
    <w:rsid w:val="002E7B7A"/>
    <w:rsid w:val="002F4FA4"/>
    <w:rsid w:val="00300D48"/>
    <w:rsid w:val="00301920"/>
    <w:rsid w:val="003228F1"/>
    <w:rsid w:val="00327744"/>
    <w:rsid w:val="003337E1"/>
    <w:rsid w:val="00336718"/>
    <w:rsid w:val="00341DF7"/>
    <w:rsid w:val="003434A8"/>
    <w:rsid w:val="0034729C"/>
    <w:rsid w:val="003549BE"/>
    <w:rsid w:val="00387208"/>
    <w:rsid w:val="003B7A32"/>
    <w:rsid w:val="003C2495"/>
    <w:rsid w:val="003C79F3"/>
    <w:rsid w:val="003F7FE6"/>
    <w:rsid w:val="004025C8"/>
    <w:rsid w:val="0040340A"/>
    <w:rsid w:val="004110DD"/>
    <w:rsid w:val="0042228E"/>
    <w:rsid w:val="00422D53"/>
    <w:rsid w:val="004436D6"/>
    <w:rsid w:val="00443F11"/>
    <w:rsid w:val="00445DAC"/>
    <w:rsid w:val="00447886"/>
    <w:rsid w:val="0045183E"/>
    <w:rsid w:val="00454DED"/>
    <w:rsid w:val="0045797D"/>
    <w:rsid w:val="00464D7A"/>
    <w:rsid w:val="004716A2"/>
    <w:rsid w:val="00474568"/>
    <w:rsid w:val="004A6CAE"/>
    <w:rsid w:val="004A6FB7"/>
    <w:rsid w:val="004B06C7"/>
    <w:rsid w:val="004C2C02"/>
    <w:rsid w:val="004D766A"/>
    <w:rsid w:val="004E119E"/>
    <w:rsid w:val="004E57CB"/>
    <w:rsid w:val="004F20CD"/>
    <w:rsid w:val="004F2E1A"/>
    <w:rsid w:val="00510F95"/>
    <w:rsid w:val="00511216"/>
    <w:rsid w:val="00531DFE"/>
    <w:rsid w:val="005334F2"/>
    <w:rsid w:val="00544591"/>
    <w:rsid w:val="005601C1"/>
    <w:rsid w:val="00562EAD"/>
    <w:rsid w:val="00566BE4"/>
    <w:rsid w:val="00585D10"/>
    <w:rsid w:val="00586464"/>
    <w:rsid w:val="005A0E6B"/>
    <w:rsid w:val="005A1915"/>
    <w:rsid w:val="005A3BD8"/>
    <w:rsid w:val="005B053B"/>
    <w:rsid w:val="005C4EFF"/>
    <w:rsid w:val="005D231F"/>
    <w:rsid w:val="005E5562"/>
    <w:rsid w:val="005F506F"/>
    <w:rsid w:val="005F7BF3"/>
    <w:rsid w:val="006102AC"/>
    <w:rsid w:val="006539E7"/>
    <w:rsid w:val="00663F22"/>
    <w:rsid w:val="006712E9"/>
    <w:rsid w:val="0067632F"/>
    <w:rsid w:val="006836F8"/>
    <w:rsid w:val="00684B91"/>
    <w:rsid w:val="006866E9"/>
    <w:rsid w:val="00692395"/>
    <w:rsid w:val="00697AF9"/>
    <w:rsid w:val="006A7727"/>
    <w:rsid w:val="006B416D"/>
    <w:rsid w:val="006B5F86"/>
    <w:rsid w:val="006E0BF1"/>
    <w:rsid w:val="006E5C81"/>
    <w:rsid w:val="006F2461"/>
    <w:rsid w:val="006F3108"/>
    <w:rsid w:val="006F4B24"/>
    <w:rsid w:val="006F4B27"/>
    <w:rsid w:val="006F7BE2"/>
    <w:rsid w:val="00717EF7"/>
    <w:rsid w:val="00732231"/>
    <w:rsid w:val="007343DC"/>
    <w:rsid w:val="00737C94"/>
    <w:rsid w:val="00745033"/>
    <w:rsid w:val="007541E8"/>
    <w:rsid w:val="007553C7"/>
    <w:rsid w:val="007608FE"/>
    <w:rsid w:val="007711DA"/>
    <w:rsid w:val="00771F22"/>
    <w:rsid w:val="00775F5D"/>
    <w:rsid w:val="0078517C"/>
    <w:rsid w:val="007A357D"/>
    <w:rsid w:val="007B3E8E"/>
    <w:rsid w:val="007C7437"/>
    <w:rsid w:val="007F058B"/>
    <w:rsid w:val="007F0DD9"/>
    <w:rsid w:val="007F3E45"/>
    <w:rsid w:val="00802577"/>
    <w:rsid w:val="00805EAA"/>
    <w:rsid w:val="0081142C"/>
    <w:rsid w:val="00812D5B"/>
    <w:rsid w:val="008424B3"/>
    <w:rsid w:val="00872AA7"/>
    <w:rsid w:val="008836FC"/>
    <w:rsid w:val="00886AB3"/>
    <w:rsid w:val="008A0A7B"/>
    <w:rsid w:val="008A5222"/>
    <w:rsid w:val="008E45F3"/>
    <w:rsid w:val="008E6AD7"/>
    <w:rsid w:val="008F7F34"/>
    <w:rsid w:val="009211D0"/>
    <w:rsid w:val="00926717"/>
    <w:rsid w:val="00930306"/>
    <w:rsid w:val="009475A7"/>
    <w:rsid w:val="009476C1"/>
    <w:rsid w:val="00952B80"/>
    <w:rsid w:val="009560E1"/>
    <w:rsid w:val="00973A8A"/>
    <w:rsid w:val="00973D2A"/>
    <w:rsid w:val="00991057"/>
    <w:rsid w:val="009A0CAE"/>
    <w:rsid w:val="009A5D06"/>
    <w:rsid w:val="009A6B03"/>
    <w:rsid w:val="009B0D36"/>
    <w:rsid w:val="009C0253"/>
    <w:rsid w:val="009C0E0B"/>
    <w:rsid w:val="009D3605"/>
    <w:rsid w:val="009E3211"/>
    <w:rsid w:val="009E6723"/>
    <w:rsid w:val="00A04E09"/>
    <w:rsid w:val="00A14A1F"/>
    <w:rsid w:val="00A2149A"/>
    <w:rsid w:val="00A35701"/>
    <w:rsid w:val="00A4199A"/>
    <w:rsid w:val="00A42554"/>
    <w:rsid w:val="00A47A7B"/>
    <w:rsid w:val="00A5653C"/>
    <w:rsid w:val="00A740BF"/>
    <w:rsid w:val="00A74F6C"/>
    <w:rsid w:val="00A7777C"/>
    <w:rsid w:val="00A8144A"/>
    <w:rsid w:val="00A862F3"/>
    <w:rsid w:val="00A86BD6"/>
    <w:rsid w:val="00A91C3B"/>
    <w:rsid w:val="00A9208F"/>
    <w:rsid w:val="00A922F5"/>
    <w:rsid w:val="00AB3284"/>
    <w:rsid w:val="00AB5621"/>
    <w:rsid w:val="00AB6776"/>
    <w:rsid w:val="00AC0C33"/>
    <w:rsid w:val="00AC71D1"/>
    <w:rsid w:val="00AE0D94"/>
    <w:rsid w:val="00AF2973"/>
    <w:rsid w:val="00AF68E8"/>
    <w:rsid w:val="00B12031"/>
    <w:rsid w:val="00B20E90"/>
    <w:rsid w:val="00B23A1A"/>
    <w:rsid w:val="00B267E2"/>
    <w:rsid w:val="00B4442D"/>
    <w:rsid w:val="00B4546C"/>
    <w:rsid w:val="00B72670"/>
    <w:rsid w:val="00BA0455"/>
    <w:rsid w:val="00BA0C1E"/>
    <w:rsid w:val="00BA5FE8"/>
    <w:rsid w:val="00BB3EB4"/>
    <w:rsid w:val="00BB65F9"/>
    <w:rsid w:val="00BB6701"/>
    <w:rsid w:val="00BC398E"/>
    <w:rsid w:val="00BC62C3"/>
    <w:rsid w:val="00BE1EA7"/>
    <w:rsid w:val="00BF3709"/>
    <w:rsid w:val="00BF66D1"/>
    <w:rsid w:val="00C042BC"/>
    <w:rsid w:val="00C31F6F"/>
    <w:rsid w:val="00C41FB2"/>
    <w:rsid w:val="00C62F9D"/>
    <w:rsid w:val="00C914CD"/>
    <w:rsid w:val="00CA4CCE"/>
    <w:rsid w:val="00CA4DFD"/>
    <w:rsid w:val="00CA6212"/>
    <w:rsid w:val="00CB118C"/>
    <w:rsid w:val="00CB6DEC"/>
    <w:rsid w:val="00CC4F78"/>
    <w:rsid w:val="00CC6AA9"/>
    <w:rsid w:val="00CD2154"/>
    <w:rsid w:val="00CD2AFD"/>
    <w:rsid w:val="00CD4A92"/>
    <w:rsid w:val="00CD7048"/>
    <w:rsid w:val="00CE0B95"/>
    <w:rsid w:val="00CE78FA"/>
    <w:rsid w:val="00D00609"/>
    <w:rsid w:val="00D104B7"/>
    <w:rsid w:val="00D17BBF"/>
    <w:rsid w:val="00D24959"/>
    <w:rsid w:val="00D47A1C"/>
    <w:rsid w:val="00D5027C"/>
    <w:rsid w:val="00D51D3F"/>
    <w:rsid w:val="00D52D23"/>
    <w:rsid w:val="00D56006"/>
    <w:rsid w:val="00D62A0C"/>
    <w:rsid w:val="00D67C1E"/>
    <w:rsid w:val="00D81AA0"/>
    <w:rsid w:val="00D82729"/>
    <w:rsid w:val="00D84B2C"/>
    <w:rsid w:val="00D8587D"/>
    <w:rsid w:val="00D903D4"/>
    <w:rsid w:val="00E1253F"/>
    <w:rsid w:val="00E17767"/>
    <w:rsid w:val="00E31264"/>
    <w:rsid w:val="00E334CE"/>
    <w:rsid w:val="00E66D40"/>
    <w:rsid w:val="00E94B89"/>
    <w:rsid w:val="00EA767D"/>
    <w:rsid w:val="00EE3FC0"/>
    <w:rsid w:val="00EE66B5"/>
    <w:rsid w:val="00EF72AB"/>
    <w:rsid w:val="00F05783"/>
    <w:rsid w:val="00F0583B"/>
    <w:rsid w:val="00F068D9"/>
    <w:rsid w:val="00F14253"/>
    <w:rsid w:val="00F17AAF"/>
    <w:rsid w:val="00F2267C"/>
    <w:rsid w:val="00F237DB"/>
    <w:rsid w:val="00F26926"/>
    <w:rsid w:val="00F50BBD"/>
    <w:rsid w:val="00F539EC"/>
    <w:rsid w:val="00F62B25"/>
    <w:rsid w:val="00F820F9"/>
    <w:rsid w:val="00F83764"/>
    <w:rsid w:val="00F90068"/>
    <w:rsid w:val="00F962EF"/>
    <w:rsid w:val="00FB09F7"/>
    <w:rsid w:val="00FB6EC5"/>
    <w:rsid w:val="00FE6DD7"/>
    <w:rsid w:val="00FE776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A1A8"/>
  <w15:docId w15:val="{4AEA7257-7D61-42AD-B2C6-5CC26D80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76C4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6C4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228F1"/>
    <w:rPr>
      <w:color w:val="0000FF" w:themeColor="hyperlink"/>
      <w:u w:val="single"/>
    </w:rPr>
  </w:style>
  <w:style w:type="character" w:customStyle="1" w:styleId="FontStyle15">
    <w:name w:val="Font Style15"/>
    <w:rsid w:val="00200765"/>
    <w:rPr>
      <w:rFonts w:ascii="Arial" w:hAnsi="Arial"/>
      <w:b/>
      <w:sz w:val="22"/>
    </w:rPr>
  </w:style>
  <w:style w:type="paragraph" w:styleId="a8">
    <w:name w:val="List Paragraph"/>
    <w:basedOn w:val="a"/>
    <w:uiPriority w:val="34"/>
    <w:qFormat/>
    <w:rsid w:val="0051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k33.dp.ua/" TargetMode="External"/><Relationship Id="rId5" Type="http://schemas.openxmlformats.org/officeDocument/2006/relationships/hyperlink" Target="https://www.facebook.com/hashtag/art_%D0%BD%D0%B0%D1%81%D1%82%D1%83%D0%BF_%D0%B4%D1%96%D1%82%D0%B8?__eep__=6&amp;__cft__%5b0%5d=AZXc0136bWeoMxzPzdwU5tPOjEBbAFTtVDQ36o2ddIri32JNBGPuaXGglYhzUNo-eahFYCQWL_2ylwONHxeHs8Q4eJM_SYZwA7NnYtVxj58OetgMPznzNRbDwYwm1eRmvdwh_HGx4eRPHvXNWhdAtz3y&amp;__tn__=*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7938</Words>
  <Characters>4525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Яна Куницкая</cp:lastModifiedBy>
  <cp:revision>15</cp:revision>
  <cp:lastPrinted>2021-01-13T10:13:00Z</cp:lastPrinted>
  <dcterms:created xsi:type="dcterms:W3CDTF">2023-02-01T12:45:00Z</dcterms:created>
  <dcterms:modified xsi:type="dcterms:W3CDTF">2023-02-01T13:22:00Z</dcterms:modified>
</cp:coreProperties>
</file>