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35B183FA" w:rsidR="00E6726E" w:rsidRPr="00CB14D0" w:rsidRDefault="00CB14D0" w:rsidP="00CB14D0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РІЧНИЙ ЗВІТ КЕРІВНИКА ЗА 2021 р.</w:t>
      </w:r>
    </w:p>
    <w:p w14:paraId="0000002A" w14:textId="77777777" w:rsidR="00E6726E" w:rsidRDefault="00E6726E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4B7F4C00" w:rsidR="00E6726E" w:rsidRDefault="005C2100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рамках виконання завдань та заходів Міської програми муніципального розвитку м. Дніпра на 2017-2021 протягом</w:t>
      </w:r>
      <w:r w:rsidR="008A53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D0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="009C2D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проведено наступну роботу:</w:t>
      </w:r>
    </w:p>
    <w:p w14:paraId="02367431" w14:textId="0B1FD3E3" w:rsidR="000B7FF9" w:rsidRPr="00274F43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r w:rsidR="008D323F" w:rsidRPr="008D32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B14D0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роц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п</w:t>
      </w:r>
      <w:r w:rsidR="00CB14D0" w:rsidRPr="00274F43">
        <w:rPr>
          <w:rFonts w:ascii="Times New Roman" w:eastAsia="Times New Roman" w:hAnsi="Times New Roman" w:cs="Times New Roman"/>
          <w:sz w:val="28"/>
          <w:szCs w:val="28"/>
        </w:rPr>
        <w:t>родовжено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реалізацію інвестиційної програми «Підвищення енергоефективності у бюджетних установах та закладах                                                 м. Дніпро  із впровадженням «енергетичного перфоманс – контракту» (пілотний проект) на 2013-203</w:t>
      </w:r>
      <w:r w:rsidR="00E62AB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роки», затвердженої рішенням міської ради від 27.11.2013 (зі змінами).</w:t>
      </w:r>
    </w:p>
    <w:p w14:paraId="7E143FE8" w14:textId="77777777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>Проект реалізується за рахунок залучених коштів а саме:</w:t>
      </w:r>
    </w:p>
    <w:p w14:paraId="7FA1CE2B" w14:textId="38CF9802" w:rsidR="00E62AB6" w:rsidRPr="00E62AB6" w:rsidRDefault="00E62AB6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1-2 етап:</w:t>
      </w:r>
    </w:p>
    <w:p w14:paraId="69E4ABC1" w14:textId="77777777" w:rsidR="000B7FF9" w:rsidRPr="00274F43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- 10 000 000,00 євро коштів кредиту Європейського Банку Реконструкції та Розвитку;  </w:t>
      </w:r>
    </w:p>
    <w:p w14:paraId="049E016E" w14:textId="12181E5E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>- 2 500 000,00 євро інвестиційний грант від Фонду Східноєвропейського партнерства з енергоефек</w:t>
      </w:r>
      <w:r w:rsidR="00E62AB6">
        <w:rPr>
          <w:rFonts w:ascii="Times New Roman" w:eastAsia="Times New Roman" w:hAnsi="Times New Roman" w:cs="Times New Roman"/>
          <w:sz w:val="28"/>
          <w:szCs w:val="28"/>
        </w:rPr>
        <w:t>тивності та довкілля (Фонд Е5Р)</w:t>
      </w:r>
      <w:r w:rsidR="00E62AB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251B65E" w14:textId="32A891B6" w:rsidR="00E62AB6" w:rsidRDefault="00E62AB6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3-4 етап:</w:t>
      </w:r>
    </w:p>
    <w:p w14:paraId="0F6DF897" w14:textId="57B8B11D" w:rsidR="00E62AB6" w:rsidRPr="00274F43" w:rsidRDefault="00E62AB6" w:rsidP="00E62AB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000 000,00 євро коштів кредиту Європейського Банку Реконструкції та Розвитку;  </w:t>
      </w:r>
    </w:p>
    <w:p w14:paraId="08E67E05" w14:textId="2A38B53C" w:rsidR="00E62AB6" w:rsidRDefault="00E62AB6" w:rsidP="00E62AB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500 000,00 євро інвестиційний грант від Фонду Східноєвропейського партнерства з енергоефек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тивності та довкілля (Фонд Е5Р)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A9852B" w14:textId="77777777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Замовником робіт визначено </w:t>
      </w:r>
      <w:r w:rsidRPr="00A10567">
        <w:rPr>
          <w:rFonts w:ascii="Times New Roman" w:eastAsia="Times New Roman" w:hAnsi="Times New Roman" w:cs="Times New Roman"/>
          <w:b/>
          <w:sz w:val="28"/>
          <w:szCs w:val="28"/>
        </w:rPr>
        <w:t>Комунальне підприємство «Дніпровська муніципальна енергосервісна компанія»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ДМР.</w:t>
      </w:r>
    </w:p>
    <w:p w14:paraId="57181392" w14:textId="77777777" w:rsidR="00E62AB6" w:rsidRPr="00E62AB6" w:rsidRDefault="00E62AB6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2EC028" w14:textId="766C82D8" w:rsidR="00E62AB6" w:rsidRDefault="00E62AB6" w:rsidP="00E62AB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1-2 етапу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>інвестиційної програми «Підвищення енергоефективності у бюджетних установах та закладах                                                 м. Дніпро  із впровадженням «енергетичного перфоманс – контракту» (пілотний проект) на 2013-203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роки»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1B3B67C" w14:textId="77777777" w:rsidR="00E62AB6" w:rsidRPr="00E62AB6" w:rsidRDefault="00E62AB6" w:rsidP="00E62AB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66A2E7" w14:textId="554EC029" w:rsidR="000B7FF9" w:rsidRPr="00274F43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>Генеральний підрядник компанія міжнародного рівня, яка стала переможцем міжнародних торгів за правилами ЕБРР, відкрите акціонерне товариство «АКЕЛИК ГРУП». Підприємство має багатий досвід впровадження великих проектів у сфері будівництва, в тому числі і проектів направлених на енергоефективність.</w:t>
      </w:r>
    </w:p>
    <w:p w14:paraId="5284616B" w14:textId="4E29A4B5" w:rsidR="000B7FF9" w:rsidRPr="00CF78A3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Для впровадження енергоефективних заходів </w:t>
      </w:r>
      <w:r w:rsidR="00E62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1-2 етапу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визначено 84 об'єкта, на </w:t>
      </w:r>
      <w:r w:rsidR="008D323F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r w:rsidR="00CF78A3">
        <w:rPr>
          <w:rFonts w:ascii="Times New Roman" w:eastAsia="Times New Roman" w:hAnsi="Times New Roman" w:cs="Times New Roman"/>
          <w:sz w:val="28"/>
          <w:szCs w:val="28"/>
        </w:rPr>
        <w:t xml:space="preserve"> ведуться роботи</w:t>
      </w:r>
      <w:r w:rsidR="00CF78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8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C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виконано більш 95 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>запланован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 роб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F78A3">
        <w:rPr>
          <w:rFonts w:ascii="Times New Roman" w:eastAsia="Times New Roman" w:hAnsi="Times New Roman" w:cs="Times New Roman"/>
          <w:sz w:val="28"/>
          <w:szCs w:val="28"/>
        </w:rPr>
        <w:t>т на всіх об’єктах</w:t>
      </w:r>
      <w:r w:rsidR="00CF78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станом на 2021.</w:t>
      </w:r>
      <w:bookmarkStart w:id="0" w:name="_GoBack"/>
      <w:bookmarkEnd w:id="0"/>
    </w:p>
    <w:p w14:paraId="3B9A161F" w14:textId="77777777" w:rsidR="000B7FF9" w:rsidRPr="009A48CC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впровадження буде скорочення споживання енергоресурсів сумарно на 30-35% у будівлях комунальної власності, які беруть участь у проекті. За рахунок економії коштів на енергоресурси, в результаті впровадження проекту, буде забезпечено повернення кредиту 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ЕБРР.  </w:t>
      </w:r>
    </w:p>
    <w:p w14:paraId="214F6B58" w14:textId="43CB3783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48CC">
        <w:rPr>
          <w:rFonts w:ascii="Times New Roman" w:eastAsia="Times New Roman" w:hAnsi="Times New Roman" w:cs="Times New Roman"/>
          <w:sz w:val="28"/>
          <w:szCs w:val="28"/>
        </w:rPr>
        <w:t>Метою впровадження проекту є не тільки забезпечення економії енергоресурсів, а й створення комфортних умов для перебування дітей та персоналу у приміщеннях загальноосвітніх навчальних закладів та позашкільних навчальних закладів. На  об’єктах повністю завершені роботи з утеплення фасаду</w:t>
      </w:r>
      <w:r w:rsidRPr="009A48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9A48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об’єктах утеплено покрівлю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>, на 14 об’єктах здійснено утеплення підлоги горища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 об’єктах замінено вікна на 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енергозберігаючі 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металопластикові. 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34 об’єктах замінено зовнішні  двері на енергозберігаючі. 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>78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 комунальних закладах  освіти встановлено</w:t>
      </w:r>
      <w:r w:rsidRPr="009A48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3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88 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</w:t>
      </w:r>
      <w:r w:rsidRPr="009A48C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 теплов</w:t>
      </w:r>
      <w:r w:rsidRPr="009A48C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9A48C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Pr="009A48C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005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512A" w:rsidRPr="0000512A">
        <w:rPr>
          <w:rFonts w:ascii="Times New Roman" w:hAnsi="Times New Roman" w:cs="Times New Roman"/>
          <w:sz w:val="28"/>
          <w:szCs w:val="28"/>
        </w:rPr>
        <w:t>та вузл</w:t>
      </w:r>
      <w:r w:rsidR="0000512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512A" w:rsidRPr="0000512A">
        <w:rPr>
          <w:rFonts w:ascii="Times New Roman" w:hAnsi="Times New Roman" w:cs="Times New Roman"/>
          <w:sz w:val="28"/>
          <w:szCs w:val="28"/>
        </w:rPr>
        <w:t xml:space="preserve"> обліку теплової енергії</w:t>
      </w:r>
      <w:r w:rsidRPr="00005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CFA104" w14:textId="6A9E4028" w:rsidR="00551A13" w:rsidRPr="00551A13" w:rsidRDefault="00551A13" w:rsidP="00551A13">
      <w:pPr>
        <w:pStyle w:val="a5"/>
        <w:shd w:val="clear" w:color="auto" w:fill="FFFFFF"/>
        <w:spacing w:before="90" w:beforeAutospacing="0" w:after="90" w:afterAutospacing="0"/>
        <w:ind w:firstLine="708"/>
        <w:jc w:val="both"/>
        <w:rPr>
          <w:sz w:val="28"/>
          <w:szCs w:val="28"/>
          <w:lang w:val="uk"/>
        </w:rPr>
      </w:pPr>
      <w:r w:rsidRPr="009A48CC">
        <w:rPr>
          <w:sz w:val="28"/>
          <w:szCs w:val="28"/>
          <w:lang w:val="uk"/>
        </w:rPr>
        <w:t>В 202</w:t>
      </w:r>
      <w:r>
        <w:rPr>
          <w:sz w:val="28"/>
          <w:szCs w:val="28"/>
          <w:lang w:val="uk"/>
        </w:rPr>
        <w:t>1</w:t>
      </w:r>
      <w:r w:rsidRPr="009A48CC">
        <w:rPr>
          <w:sz w:val="28"/>
          <w:szCs w:val="28"/>
          <w:lang w:val="uk"/>
        </w:rPr>
        <w:t xml:space="preserve"> році </w:t>
      </w:r>
      <w:r>
        <w:rPr>
          <w:sz w:val="28"/>
          <w:szCs w:val="28"/>
          <w:lang w:val="uk"/>
        </w:rPr>
        <w:t>завершено, як і було заплановано у 2020 р.</w:t>
      </w:r>
      <w:r w:rsidRPr="009A48CC">
        <w:rPr>
          <w:sz w:val="28"/>
          <w:szCs w:val="28"/>
          <w:lang w:val="uk"/>
        </w:rPr>
        <w:t xml:space="preserve"> утеплення стін на 1</w:t>
      </w:r>
      <w:r>
        <w:rPr>
          <w:sz w:val="28"/>
          <w:szCs w:val="28"/>
          <w:lang w:val="uk"/>
        </w:rPr>
        <w:t>3</w:t>
      </w:r>
      <w:r w:rsidRPr="009A48CC">
        <w:rPr>
          <w:sz w:val="28"/>
          <w:szCs w:val="28"/>
          <w:lang w:val="uk"/>
        </w:rPr>
        <w:t xml:space="preserve"> об’єктах</w:t>
      </w:r>
      <w:r>
        <w:rPr>
          <w:sz w:val="28"/>
          <w:szCs w:val="28"/>
          <w:lang w:val="uk"/>
        </w:rPr>
        <w:t xml:space="preserve">, </w:t>
      </w:r>
      <w:r w:rsidRPr="009A48CC">
        <w:rPr>
          <w:sz w:val="28"/>
          <w:szCs w:val="28"/>
          <w:lang w:val="uk"/>
        </w:rPr>
        <w:t xml:space="preserve"> на </w:t>
      </w:r>
      <w:r>
        <w:rPr>
          <w:sz w:val="28"/>
          <w:szCs w:val="28"/>
          <w:lang w:val="uk"/>
        </w:rPr>
        <w:t>3</w:t>
      </w:r>
      <w:r w:rsidRPr="009A48CC">
        <w:rPr>
          <w:sz w:val="28"/>
          <w:szCs w:val="28"/>
          <w:lang w:val="uk"/>
        </w:rPr>
        <w:t xml:space="preserve"> об’єктах встанов</w:t>
      </w:r>
      <w:r>
        <w:rPr>
          <w:sz w:val="28"/>
          <w:szCs w:val="28"/>
          <w:lang w:val="uk"/>
        </w:rPr>
        <w:t xml:space="preserve">лено </w:t>
      </w:r>
      <w:r w:rsidRPr="009A48CC">
        <w:rPr>
          <w:sz w:val="28"/>
          <w:szCs w:val="28"/>
          <w:lang w:val="uk"/>
        </w:rPr>
        <w:t>індивідуальні теплові пункти та вузли обліку теплової енергії</w:t>
      </w:r>
      <w:r>
        <w:rPr>
          <w:sz w:val="28"/>
          <w:szCs w:val="28"/>
          <w:lang w:val="uk"/>
        </w:rPr>
        <w:t>.</w:t>
      </w:r>
      <w:r w:rsidRPr="009A48CC">
        <w:rPr>
          <w:sz w:val="28"/>
          <w:szCs w:val="28"/>
          <w:lang w:val="uk"/>
        </w:rPr>
        <w:t xml:space="preserve"> </w:t>
      </w:r>
    </w:p>
    <w:p w14:paraId="3A90818B" w14:textId="40105D32" w:rsidR="007924C7" w:rsidRPr="00CB14D0" w:rsidRDefault="007924C7" w:rsidP="00CB14D0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умов кредитного договору технічний нагляд за виконанням капітального ремонту в бюджетних установах та закладах міста забезпечує КП «ДМЕСКО». Вартість робіт зі здійснення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>технічного нагляду за капітальним ремонтом бюджетних установ з  впровадження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енергоефективних заходів</w:t>
      </w:r>
      <w:r w:rsidR="00C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</w:t>
      </w:r>
      <w:r w:rsidRPr="002B4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склала </w:t>
      </w:r>
      <w:r w:rsidR="00CB14D0">
        <w:rPr>
          <w:rFonts w:ascii="Times New Roman" w:eastAsia="Times New Roman" w:hAnsi="Times New Roman" w:cs="Times New Roman"/>
          <w:sz w:val="28"/>
          <w:szCs w:val="28"/>
          <w:lang w:val="uk-UA"/>
        </w:rPr>
        <w:t>546,5</w:t>
      </w:r>
      <w:r w:rsidRPr="002B4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4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</w:t>
      </w:r>
      <w:r w:rsidR="00C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грн. </w:t>
      </w:r>
      <w:r w:rsidRPr="00C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0CF427A" w14:textId="77777777" w:rsidR="009F5904" w:rsidRDefault="009F5904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CFF033" w14:textId="49697183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48CC">
        <w:rPr>
          <w:rFonts w:ascii="Times New Roman" w:eastAsia="Times New Roman" w:hAnsi="Times New Roman" w:cs="Times New Roman"/>
          <w:sz w:val="28"/>
          <w:szCs w:val="28"/>
        </w:rPr>
        <w:t>За умовами Кредитного договору та відповідно до Рішення міської ради від 20.12.2017 р. №17/28,  група реалізації проекту, що створена на базі КП «ДМЕСКО» здійснює координацію, управління, моніторинг та оцінку аспектів виконання Пілотного проекту, забезпечує технічний та авторський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нагляд за проведенням капітального ремонту в комунальних закладах  освіти на протязі всього періоду виконання робіт. </w:t>
      </w:r>
    </w:p>
    <w:p w14:paraId="5D3EBD0D" w14:textId="3C83D643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Станом </w:t>
      </w:r>
      <w:r w:rsidR="00086068">
        <w:rPr>
          <w:rFonts w:ascii="Times New Roman" w:eastAsia="Times New Roman" w:hAnsi="Times New Roman" w:cs="Times New Roman"/>
          <w:sz w:val="28"/>
          <w:szCs w:val="28"/>
          <w:lang w:val="uk-UA"/>
        </w:rPr>
        <w:t>за 2018-2020 р.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. від Європейського банку реконструкції 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розвитку на виконання проекту отримано коштів в сумі </w:t>
      </w:r>
      <w:r w:rsidR="00465B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10 000,0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тис. євро, </w:t>
      </w:r>
      <w:r w:rsidR="00086068">
        <w:rPr>
          <w:rFonts w:ascii="Times New Roman" w:eastAsia="Times New Roman" w:hAnsi="Times New Roman" w:cs="Times New Roman"/>
          <w:sz w:val="28"/>
          <w:szCs w:val="28"/>
          <w:lang w:val="uk-UA"/>
        </w:rPr>
        <w:t>з яких погашено 1000 тис.євро (еквівалент 32 250,0 тис. грн..)</w:t>
      </w:r>
    </w:p>
    <w:p w14:paraId="089C690B" w14:textId="4B5B18B2" w:rsidR="003A61D4" w:rsidRPr="00086068" w:rsidRDefault="003A61D4" w:rsidP="003A61D4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2021 р. за укладеним кредитним договором від 20.10.2020 року було відшкодовано ЕБРР витрати на послуги сторонніх юридичних радників, пов’язані з обслуговуванням кредиту в сумі 310,5 тис.</w:t>
      </w:r>
      <w:r w:rsidR="009F5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14:paraId="4AE7848C" w14:textId="71E605DF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086068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році витрати на обслуговування боргових зобов’язань по кредитному договору склали </w:t>
      </w:r>
      <w:r w:rsidR="00086068">
        <w:rPr>
          <w:rFonts w:ascii="Times New Roman" w:eastAsia="Times New Roman" w:hAnsi="Times New Roman" w:cs="Times New Roman"/>
          <w:sz w:val="28"/>
          <w:szCs w:val="28"/>
          <w:lang w:val="uk-UA"/>
        </w:rPr>
        <w:t>14 673,2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тис. грн., в т.ч.:</w:t>
      </w:r>
    </w:p>
    <w:p w14:paraId="017E509C" w14:textId="65E70F64" w:rsidR="00B05A9B" w:rsidRDefault="00F0325D" w:rsidP="00B05A9B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2021 проведено тендер на визначення підрядника з впровадження енергоефективних за</w:t>
      </w:r>
      <w:r w:rsidR="00B05A9B">
        <w:rPr>
          <w:rFonts w:ascii="Times New Roman" w:eastAsia="Times New Roman" w:hAnsi="Times New Roman" w:cs="Times New Roman"/>
          <w:sz w:val="28"/>
          <w:szCs w:val="28"/>
          <w:lang w:val="uk-UA"/>
        </w:rPr>
        <w:t>ходів,</w:t>
      </w:r>
      <w:r w:rsidR="00B05A9B" w:rsidRPr="00B05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5A9B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погодження переможця тендеру з керівництвом Європейського банку реконструкції та розвитку.</w:t>
      </w:r>
    </w:p>
    <w:p w14:paraId="2C537BC4" w14:textId="316704DD" w:rsidR="00F0325D" w:rsidRDefault="00B05A9B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24.11.2021 р о</w:t>
      </w:r>
      <w:r w:rsidR="00F032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тримання кредиту 1592,1 тис. євро, що еквівалентно 48 706,4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 грн.</w:t>
      </w:r>
      <w:r w:rsidR="00F032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83264EE" w14:textId="6A48046E" w:rsidR="00B05A9B" w:rsidRDefault="00B05A9B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2</w:t>
      </w:r>
      <w:r w:rsidR="003A61D4">
        <w:rPr>
          <w:rFonts w:ascii="Times New Roman" w:eastAsia="Times New Roman" w:hAnsi="Times New Roman" w:cs="Times New Roman"/>
          <w:sz w:val="28"/>
          <w:szCs w:val="28"/>
          <w:lang w:val="uk-UA"/>
        </w:rPr>
        <w:t>021 році обслуговування кредиту складає:</w:t>
      </w:r>
    </w:p>
    <w:p w14:paraId="40B75C7F" w14:textId="5B483F67" w:rsidR="00B05A9B" w:rsidRDefault="00B05A9B" w:rsidP="00B05A9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одноразова комісія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надання кредиту -6 930,7 тис. грн.</w:t>
      </w:r>
    </w:p>
    <w:p w14:paraId="3724C2AA" w14:textId="2627ADEE" w:rsidR="00B05A9B" w:rsidRDefault="00B05A9B" w:rsidP="00B05A9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проекту-996,3 тис. грн.</w:t>
      </w:r>
    </w:p>
    <w:p w14:paraId="5178E64B" w14:textId="77688912" w:rsidR="00B05A9B" w:rsidRDefault="00B05A9B" w:rsidP="00B05A9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0,5 % комісійні-2 862,7 тис.грн.</w:t>
      </w:r>
    </w:p>
    <w:p w14:paraId="005F6D68" w14:textId="6BF8AC39" w:rsidR="00B05A9B" w:rsidRPr="00B05A9B" w:rsidRDefault="003A61D4" w:rsidP="00B05A9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05A9B">
        <w:rPr>
          <w:rFonts w:ascii="Times New Roman" w:eastAsia="Times New Roman" w:hAnsi="Times New Roman" w:cs="Times New Roman"/>
          <w:sz w:val="28"/>
          <w:szCs w:val="28"/>
          <w:lang w:val="uk-UA"/>
        </w:rPr>
        <w:t>ризначення процесуальних агентів-112,7 тис.грн.</w:t>
      </w:r>
    </w:p>
    <w:p w14:paraId="3549CB14" w14:textId="35633BA7" w:rsidR="00F0325D" w:rsidRPr="00F0325D" w:rsidRDefault="00F0325D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951ED93" w14:textId="77777777" w:rsidR="00E62AB6" w:rsidRPr="00551A13" w:rsidRDefault="00E62AB6" w:rsidP="00551A13">
      <w:pPr>
        <w:widowControl w:val="0"/>
        <w:shd w:val="clear" w:color="auto" w:fill="FFFFFF"/>
        <w:tabs>
          <w:tab w:val="left" w:pos="900"/>
        </w:tabs>
        <w:spacing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8458DC" w14:textId="3F43C130" w:rsidR="00E62AB6" w:rsidRDefault="00E62AB6" w:rsidP="00E62AB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</w:t>
      </w:r>
      <w:r w:rsidR="009006F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006F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етапу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>інвестиційної програми «Підвищення енергоефективності у бюджетних установах та закладах                                                 м. Дніпро  із впровадженням «енергетичного перфоманс – контракту» (пілотний проект) на 2013-203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роки»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1411C5" w14:textId="77777777" w:rsidR="00E62AB6" w:rsidRDefault="00E62AB6" w:rsidP="00E62AB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FA8597" w14:textId="0619545A" w:rsidR="00E62AB6" w:rsidRDefault="00E62AB6" w:rsidP="00E62AB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Рішення міської ради від 21.10.2020 р. №8/62 укладено та затверджено договори  для </w:t>
      </w:r>
      <w:r w:rsidR="000929EE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 3-4 етапів програми:</w:t>
      </w:r>
    </w:p>
    <w:p w14:paraId="14C5B260" w14:textId="5478A40E" w:rsidR="000929EE" w:rsidRDefault="000929EE" w:rsidP="000929E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Кредитний договір між Комунальним підприємством «Дніпровська  муніципальна енергосервісна компанія» Дніпровської міської ради  та Європейським банком реконструкції та розвитку від 20.10.2020 р.;</w:t>
      </w:r>
    </w:p>
    <w:p w14:paraId="59C651AE" w14:textId="262961D3" w:rsidR="000929EE" w:rsidRPr="000929EE" w:rsidRDefault="000929EE" w:rsidP="000929E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Договір гарантії, відшкодування та підтримки проекту між Дніпровською міською радою та Європейським банком реконструкції та розвитку від 20.10.2020 р.</w:t>
      </w:r>
    </w:p>
    <w:p w14:paraId="191B9603" w14:textId="17A5B5F0" w:rsidR="000929EE" w:rsidRDefault="000929EE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Для впровадження енергоефективних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3-4 етапу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визначено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об'єктів.</w:t>
      </w:r>
    </w:p>
    <w:p w14:paraId="732FA8AC" w14:textId="1FA3BC06" w:rsidR="009F5904" w:rsidRDefault="00551A13" w:rsidP="00551A13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2022 р. обслуговування Кредитного договору </w:t>
      </w:r>
      <w:r w:rsidR="009F5904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включена:</w:t>
      </w:r>
    </w:p>
    <w:p w14:paraId="403A8241" w14:textId="2730C5B1" w:rsidR="009F5904" w:rsidRPr="009F5904" w:rsidRDefault="009F5904" w:rsidP="009F590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904">
        <w:rPr>
          <w:rFonts w:ascii="Times New Roman" w:eastAsia="Times New Roman" w:hAnsi="Times New Roman" w:cs="Times New Roman"/>
          <w:sz w:val="28"/>
          <w:szCs w:val="28"/>
          <w:lang w:val="uk-UA"/>
        </w:rPr>
        <w:t>0,5 %-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сумі 3089,2 тис. грн.</w:t>
      </w:r>
    </w:p>
    <w:p w14:paraId="1391F405" w14:textId="3AEB8D24" w:rsidR="00551A13" w:rsidRDefault="009F5904" w:rsidP="00551A13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сплата</w:t>
      </w:r>
      <w:r w:rsidR="00551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маржі за ставкою 5,75 %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-15 485,1 тис.грн.</w:t>
      </w:r>
    </w:p>
    <w:p w14:paraId="2A0EC46B" w14:textId="6E8930E9" w:rsidR="00551A13" w:rsidRDefault="009F5904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відшкодування послуг незалежних юристів-619,8 тис.грн.</w:t>
      </w:r>
    </w:p>
    <w:p w14:paraId="20264D36" w14:textId="5FC4DE3B" w:rsidR="009F5904" w:rsidRPr="00551A13" w:rsidRDefault="009F5904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Всього: 19 194,1 тис. грн..</w:t>
      </w:r>
    </w:p>
    <w:p w14:paraId="320F5C17" w14:textId="1E8E685C" w:rsidR="0066704B" w:rsidRDefault="0066704B" w:rsidP="0066704B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D7FB11" w14:textId="7B81F29D" w:rsidR="000B7FF9" w:rsidRPr="00274F43" w:rsidRDefault="009F5904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0B7FF9" w:rsidRPr="00274F4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B7FF9" w:rsidRPr="00274F43">
        <w:rPr>
          <w:rFonts w:ascii="Times New Roman" w:eastAsia="Times New Roman" w:hAnsi="Times New Roman" w:cs="Times New Roman"/>
          <w:sz w:val="28"/>
          <w:szCs w:val="28"/>
        </w:rPr>
        <w:t xml:space="preserve"> році заплановано оплата  робіт з авторського та технічного нагляду за капітальним ремонтом бюджетних установ з  впровадження енергоефективних заходів на загальну суму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1681,3 тис.грн.</w:t>
      </w:r>
      <w:r w:rsidR="000B7FF9" w:rsidRPr="0027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C7BC21" w14:textId="77777777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908B1" w14:textId="77777777" w:rsidR="000B7FF9" w:rsidRDefault="000B7FF9" w:rsidP="000B7FF9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F4BD1" w14:textId="77777777" w:rsidR="000B7FF9" w:rsidRDefault="000B7FF9" w:rsidP="000B7FF9"/>
    <w:p w14:paraId="33AC386A" w14:textId="77777777" w:rsidR="000B7FF9" w:rsidRPr="009A48CC" w:rsidRDefault="000B7FF9" w:rsidP="000B7FF9">
      <w:pPr>
        <w:rPr>
          <w:lang w:val="uk-UA"/>
        </w:rPr>
      </w:pPr>
    </w:p>
    <w:p w14:paraId="1659771D" w14:textId="6359DC9E" w:rsidR="00274F43" w:rsidRPr="000B7FF9" w:rsidRDefault="00274F43" w:rsidP="00274F43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74F43" w:rsidRPr="000B7F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167"/>
    <w:multiLevelType w:val="hybridMultilevel"/>
    <w:tmpl w:val="97145AB2"/>
    <w:lvl w:ilvl="0" w:tplc="2A2C56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8F48B7"/>
    <w:multiLevelType w:val="hybridMultilevel"/>
    <w:tmpl w:val="745A1294"/>
    <w:lvl w:ilvl="0" w:tplc="F6163FCA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A82BD0"/>
    <w:multiLevelType w:val="hybridMultilevel"/>
    <w:tmpl w:val="98F0AD42"/>
    <w:lvl w:ilvl="0" w:tplc="C910E3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4E96"/>
    <w:multiLevelType w:val="multilevel"/>
    <w:tmpl w:val="0BC83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E"/>
    <w:rsid w:val="00005123"/>
    <w:rsid w:val="0000512A"/>
    <w:rsid w:val="00086068"/>
    <w:rsid w:val="000929EE"/>
    <w:rsid w:val="000B7FF9"/>
    <w:rsid w:val="000E315C"/>
    <w:rsid w:val="00274F43"/>
    <w:rsid w:val="002B4028"/>
    <w:rsid w:val="002D3551"/>
    <w:rsid w:val="003A61D4"/>
    <w:rsid w:val="004420D4"/>
    <w:rsid w:val="00465B7A"/>
    <w:rsid w:val="00551A13"/>
    <w:rsid w:val="00556BFA"/>
    <w:rsid w:val="0056044B"/>
    <w:rsid w:val="00561A80"/>
    <w:rsid w:val="005C2100"/>
    <w:rsid w:val="0066704B"/>
    <w:rsid w:val="007924C7"/>
    <w:rsid w:val="008A5318"/>
    <w:rsid w:val="008D323F"/>
    <w:rsid w:val="009006F4"/>
    <w:rsid w:val="009C2D6F"/>
    <w:rsid w:val="009F5904"/>
    <w:rsid w:val="00A10567"/>
    <w:rsid w:val="00B05A9B"/>
    <w:rsid w:val="00CB14D0"/>
    <w:rsid w:val="00CF78A3"/>
    <w:rsid w:val="00E62AB6"/>
    <w:rsid w:val="00E6726E"/>
    <w:rsid w:val="00ED140E"/>
    <w:rsid w:val="00ED2C97"/>
    <w:rsid w:val="00F0325D"/>
    <w:rsid w:val="00F23D2C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27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0B7F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3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27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0B7F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4</cp:revision>
  <cp:lastPrinted>2022-01-19T14:54:00Z</cp:lastPrinted>
  <dcterms:created xsi:type="dcterms:W3CDTF">2022-01-19T15:00:00Z</dcterms:created>
  <dcterms:modified xsi:type="dcterms:W3CDTF">2022-01-19T15:07:00Z</dcterms:modified>
</cp:coreProperties>
</file>