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A2" w:rsidRDefault="009A55A2" w:rsidP="009A55A2">
      <w:r>
        <w:rPr>
          <w:lang w:val="en-US"/>
        </w:rPr>
        <w:t xml:space="preserve">                                                  </w:t>
      </w:r>
      <w:r>
        <w:t>Про розгляд анкет</w:t>
      </w:r>
    </w:p>
    <w:p w:rsidR="009A55A2" w:rsidRDefault="009A55A2" w:rsidP="009A55A2">
      <w:pPr>
        <w:jc w:val="both"/>
      </w:pPr>
    </w:p>
    <w:p w:rsidR="009A55A2" w:rsidRDefault="009A55A2" w:rsidP="009A55A2">
      <w:pPr>
        <w:jc w:val="both"/>
      </w:pPr>
      <w:r>
        <w:tab/>
        <w:t>Розглянувши анкет</w:t>
      </w:r>
      <w:r>
        <w:t>и</w:t>
      </w:r>
      <w:r>
        <w:t xml:space="preserve"> до </w:t>
      </w:r>
      <w:proofErr w:type="spellStart"/>
      <w:r>
        <w:t>проєкту</w:t>
      </w:r>
      <w:proofErr w:type="spellEnd"/>
      <w:r>
        <w:t xml:space="preserve"> регуляторного </w:t>
      </w:r>
      <w:proofErr w:type="spellStart"/>
      <w:r>
        <w:t>акта</w:t>
      </w:r>
      <w:proofErr w:type="spellEnd"/>
      <w:r>
        <w:t xml:space="preserve"> та аналізу </w:t>
      </w:r>
      <w:proofErr w:type="spellStart"/>
      <w:r>
        <w:t>регуля-торного</w:t>
      </w:r>
      <w:proofErr w:type="spellEnd"/>
      <w:r>
        <w:t xml:space="preserve"> впливу, повідомляємо таке.</w:t>
      </w:r>
    </w:p>
    <w:p w:rsidR="009A55A2" w:rsidRDefault="009A55A2" w:rsidP="009A55A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t xml:space="preserve">1. </w:t>
      </w:r>
      <w:r w:rsidRPr="00895EAB">
        <w:rPr>
          <w:szCs w:val="28"/>
        </w:rPr>
        <w:t xml:space="preserve">Комунальне підприємство «Дніпровський електротранспорт» </w:t>
      </w:r>
      <w:proofErr w:type="spellStart"/>
      <w:r w:rsidRPr="00895EAB">
        <w:rPr>
          <w:szCs w:val="28"/>
        </w:rPr>
        <w:t>Дніпров-ської</w:t>
      </w:r>
      <w:proofErr w:type="spellEnd"/>
      <w:r w:rsidRPr="00895EAB">
        <w:rPr>
          <w:szCs w:val="28"/>
        </w:rPr>
        <w:t xml:space="preserve"> міської ради –</w:t>
      </w:r>
      <w:r w:rsidRPr="001A68A3">
        <w:rPr>
          <w:szCs w:val="28"/>
        </w:rPr>
        <w:t xml:space="preserve"> </w:t>
      </w:r>
      <w:r w:rsidRPr="00895EAB">
        <w:rPr>
          <w:szCs w:val="28"/>
        </w:rPr>
        <w:t xml:space="preserve">оновлений тариф на електроенергію </w:t>
      </w:r>
      <w:r w:rsidRPr="000B7677">
        <w:rPr>
          <w:szCs w:val="28"/>
        </w:rPr>
        <w:t>для розрахунку на проїзд при тарифі 8 грн розраховувався з очікуваного тарифу на електричну енергію у сумі 3,16 грн кВт год</w:t>
      </w:r>
      <w:r>
        <w:rPr>
          <w:szCs w:val="28"/>
        </w:rPr>
        <w:t>.</w:t>
      </w:r>
    </w:p>
    <w:p w:rsidR="009A55A2" w:rsidRPr="00FD2F6F" w:rsidRDefault="009A55A2" w:rsidP="009A55A2">
      <w:pPr>
        <w:ind w:firstLine="709"/>
        <w:jc w:val="both"/>
        <w:rPr>
          <w:szCs w:val="28"/>
        </w:rPr>
      </w:pPr>
      <w:r w:rsidRPr="00FD2F6F">
        <w:rPr>
          <w:szCs w:val="28"/>
        </w:rPr>
        <w:t>Комунальне підприємство «Дніпровський метрополітен» Дніпровської міської ради – оновлений тариф на електроенергію для розрахунку на проїзд при тарифі 8 грн розраховувався з очікуваного тарифу на електричну енергію у сумі 3,26 грн кВт год</w:t>
      </w:r>
    </w:p>
    <w:p w:rsidR="009A55A2" w:rsidRPr="000B7677" w:rsidRDefault="009A55A2" w:rsidP="009A55A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 w:rsidRPr="000B7677">
        <w:rPr>
          <w:szCs w:val="28"/>
        </w:rPr>
        <w:t xml:space="preserve">2. В </w:t>
      </w:r>
      <w:r>
        <w:rPr>
          <w:szCs w:val="28"/>
        </w:rPr>
        <w:t xml:space="preserve">Аналізі регуляторного впливу </w:t>
      </w:r>
      <w:r w:rsidRPr="001A68A3">
        <w:rPr>
          <w:szCs w:val="28"/>
        </w:rPr>
        <w:t xml:space="preserve">до </w:t>
      </w:r>
      <w:proofErr w:type="spellStart"/>
      <w:r w:rsidRPr="001A68A3">
        <w:rPr>
          <w:szCs w:val="28"/>
        </w:rPr>
        <w:t>проєкту</w:t>
      </w:r>
      <w:proofErr w:type="spellEnd"/>
      <w:r w:rsidRPr="001A68A3">
        <w:rPr>
          <w:szCs w:val="28"/>
        </w:rPr>
        <w:t xml:space="preserve"> регуляторного </w:t>
      </w:r>
      <w:proofErr w:type="spellStart"/>
      <w:r w:rsidRPr="001A68A3">
        <w:rPr>
          <w:szCs w:val="28"/>
        </w:rPr>
        <w:t>акта</w:t>
      </w:r>
      <w:proofErr w:type="spellEnd"/>
      <w:r w:rsidRPr="001A68A3">
        <w:rPr>
          <w:szCs w:val="28"/>
        </w:rPr>
        <w:t xml:space="preserve"> – </w:t>
      </w:r>
      <w:proofErr w:type="spellStart"/>
      <w:r w:rsidRPr="001A68A3">
        <w:rPr>
          <w:szCs w:val="28"/>
        </w:rPr>
        <w:t>проєкту</w:t>
      </w:r>
      <w:proofErr w:type="spellEnd"/>
      <w:r w:rsidRPr="001A68A3">
        <w:rPr>
          <w:szCs w:val="28"/>
        </w:rPr>
        <w:t xml:space="preserve"> рішення виконавчого комітету міської ради «Про встановлення тарифів на транспортні послуги, які надаються КП «Дніпровський </w:t>
      </w:r>
      <w:proofErr w:type="spellStart"/>
      <w:r w:rsidRPr="001A68A3">
        <w:rPr>
          <w:szCs w:val="28"/>
        </w:rPr>
        <w:t>електротранс</w:t>
      </w:r>
      <w:proofErr w:type="spellEnd"/>
      <w:r>
        <w:rPr>
          <w:szCs w:val="28"/>
        </w:rPr>
        <w:t xml:space="preserve">-                </w:t>
      </w:r>
      <w:r w:rsidRPr="001A68A3">
        <w:rPr>
          <w:szCs w:val="28"/>
        </w:rPr>
        <w:t>порт» ДМР та КП «Дніпровський метрополітен»</w:t>
      </w:r>
      <w:r>
        <w:rPr>
          <w:szCs w:val="28"/>
        </w:rPr>
        <w:t xml:space="preserve"> за 2019 рік </w:t>
      </w:r>
      <w:r w:rsidRPr="000B7677">
        <w:rPr>
          <w:szCs w:val="28"/>
        </w:rPr>
        <w:t>вже вказано, що у вересні 2019 року середній тариф з розподілом склав 3,07 грн</w:t>
      </w:r>
      <w:r>
        <w:rPr>
          <w:szCs w:val="28"/>
        </w:rPr>
        <w:t xml:space="preserve"> </w:t>
      </w:r>
      <w:r w:rsidRPr="000B7677">
        <w:rPr>
          <w:szCs w:val="28"/>
        </w:rPr>
        <w:t>кВт</w:t>
      </w:r>
      <w:r>
        <w:rPr>
          <w:szCs w:val="28"/>
        </w:rPr>
        <w:t xml:space="preserve"> </w:t>
      </w:r>
      <w:r w:rsidRPr="000B7677">
        <w:rPr>
          <w:szCs w:val="28"/>
        </w:rPr>
        <w:t>год, за 2019 рік середній тариф складав 2,73 грн</w:t>
      </w:r>
      <w:r>
        <w:rPr>
          <w:szCs w:val="28"/>
        </w:rPr>
        <w:t xml:space="preserve"> </w:t>
      </w:r>
      <w:r w:rsidRPr="000B7677">
        <w:rPr>
          <w:szCs w:val="28"/>
        </w:rPr>
        <w:t>кВт</w:t>
      </w:r>
      <w:r>
        <w:rPr>
          <w:szCs w:val="28"/>
        </w:rPr>
        <w:t xml:space="preserve"> </w:t>
      </w:r>
      <w:r w:rsidRPr="000B7677">
        <w:rPr>
          <w:szCs w:val="28"/>
        </w:rPr>
        <w:t xml:space="preserve">год. </w:t>
      </w:r>
    </w:p>
    <w:p w:rsidR="009A55A2" w:rsidRPr="000B7677" w:rsidRDefault="009A55A2" w:rsidP="009A55A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 w:rsidRPr="000B7677">
        <w:rPr>
          <w:szCs w:val="28"/>
        </w:rPr>
        <w:t xml:space="preserve">Діючий середній тариф за спожиту електроенергію </w:t>
      </w:r>
      <w:r w:rsidRPr="000B7677">
        <w:rPr>
          <w:szCs w:val="28"/>
          <w:lang w:val="ru-RU"/>
        </w:rPr>
        <w:t xml:space="preserve">з </w:t>
      </w:r>
      <w:proofErr w:type="spellStart"/>
      <w:r w:rsidRPr="000B7677">
        <w:rPr>
          <w:szCs w:val="28"/>
          <w:lang w:val="ru-RU"/>
        </w:rPr>
        <w:t>розподілом</w:t>
      </w:r>
      <w:proofErr w:type="spellEnd"/>
      <w:r w:rsidRPr="000B7677">
        <w:rPr>
          <w:szCs w:val="28"/>
          <w:lang w:val="ru-RU"/>
        </w:rPr>
        <w:t xml:space="preserve"> </w:t>
      </w:r>
      <w:r w:rsidRPr="000B7677">
        <w:rPr>
          <w:szCs w:val="28"/>
        </w:rPr>
        <w:t>станом на 01.04.2021 (3,11 грн</w:t>
      </w:r>
      <w:r>
        <w:rPr>
          <w:szCs w:val="28"/>
        </w:rPr>
        <w:t xml:space="preserve"> </w:t>
      </w:r>
      <w:r w:rsidRPr="000B7677">
        <w:rPr>
          <w:szCs w:val="28"/>
        </w:rPr>
        <w:t>кВт</w:t>
      </w:r>
      <w:r>
        <w:rPr>
          <w:szCs w:val="28"/>
        </w:rPr>
        <w:t xml:space="preserve"> </w:t>
      </w:r>
      <w:r w:rsidRPr="000B7677">
        <w:rPr>
          <w:szCs w:val="28"/>
        </w:rPr>
        <w:t>год) на 12% перевищує середній тариф, який діяв у 2020 році (2,77 грн</w:t>
      </w:r>
      <w:r>
        <w:rPr>
          <w:szCs w:val="28"/>
        </w:rPr>
        <w:t xml:space="preserve"> </w:t>
      </w:r>
      <w:r w:rsidRPr="000B7677">
        <w:rPr>
          <w:szCs w:val="28"/>
        </w:rPr>
        <w:t>кВт</w:t>
      </w:r>
      <w:r>
        <w:rPr>
          <w:szCs w:val="28"/>
        </w:rPr>
        <w:t xml:space="preserve"> </w:t>
      </w:r>
      <w:r w:rsidRPr="000B7677">
        <w:rPr>
          <w:szCs w:val="28"/>
        </w:rPr>
        <w:t>год). На 2021 рік заплановано середній тариф з розподілом 3,16 грн, що на 14% перевищує середній тариф, який діяв у 2020 році (2,77 грн</w:t>
      </w:r>
      <w:r>
        <w:rPr>
          <w:szCs w:val="28"/>
        </w:rPr>
        <w:t xml:space="preserve"> </w:t>
      </w:r>
      <w:r w:rsidRPr="000B7677">
        <w:rPr>
          <w:szCs w:val="28"/>
        </w:rPr>
        <w:t>кВт</w:t>
      </w:r>
      <w:r>
        <w:rPr>
          <w:szCs w:val="28"/>
        </w:rPr>
        <w:t xml:space="preserve"> </w:t>
      </w:r>
      <w:r w:rsidRPr="000B7677">
        <w:rPr>
          <w:szCs w:val="28"/>
        </w:rPr>
        <w:t>год).</w:t>
      </w:r>
    </w:p>
    <w:p w:rsidR="009A55A2" w:rsidRDefault="009A55A2" w:rsidP="009A55A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 w:rsidRPr="000B7677">
        <w:rPr>
          <w:szCs w:val="28"/>
        </w:rPr>
        <w:t>За квітень 2021 року середній тариф складає 3,15 грн</w:t>
      </w:r>
      <w:r>
        <w:rPr>
          <w:szCs w:val="28"/>
        </w:rPr>
        <w:t xml:space="preserve"> </w:t>
      </w:r>
      <w:r w:rsidRPr="000B7677">
        <w:rPr>
          <w:szCs w:val="28"/>
        </w:rPr>
        <w:t>кВт год, за травень 2021 року середній тариф складає 3,12 грн</w:t>
      </w:r>
      <w:r>
        <w:rPr>
          <w:szCs w:val="28"/>
        </w:rPr>
        <w:t xml:space="preserve"> </w:t>
      </w:r>
      <w:r w:rsidRPr="000B7677">
        <w:rPr>
          <w:szCs w:val="28"/>
        </w:rPr>
        <w:t>кВт год.</w:t>
      </w:r>
    </w:p>
    <w:p w:rsidR="009A55A2" w:rsidRPr="000B7677" w:rsidRDefault="009A55A2" w:rsidP="009A55A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Cs w:val="28"/>
        </w:rPr>
      </w:pPr>
      <w:r w:rsidRPr="000B7677">
        <w:rPr>
          <w:szCs w:val="28"/>
        </w:rPr>
        <w:t xml:space="preserve">Зазначена ситуація на ринку електроенергії не дозволяє визначити  остаточний рівень підвищення тарифу на електроенергію до кінця 2021 року </w:t>
      </w:r>
    </w:p>
    <w:p w:rsidR="009A55A2" w:rsidRPr="001A68A3" w:rsidRDefault="009A55A2" w:rsidP="009A55A2">
      <w:pPr>
        <w:ind w:firstLine="708"/>
        <w:jc w:val="both"/>
        <w:rPr>
          <w:szCs w:val="28"/>
        </w:rPr>
      </w:pPr>
      <w:r w:rsidRPr="00D42C3C">
        <w:rPr>
          <w:szCs w:val="28"/>
        </w:rPr>
        <w:t>3.</w:t>
      </w:r>
      <w:r>
        <w:rPr>
          <w:sz w:val="26"/>
          <w:szCs w:val="26"/>
        </w:rPr>
        <w:t xml:space="preserve"> </w:t>
      </w:r>
      <w:r w:rsidRPr="001A68A3">
        <w:rPr>
          <w:szCs w:val="28"/>
        </w:rPr>
        <w:t>Вами зазначено лише посилання на закупівлю постачання електроенергії, а</w:t>
      </w:r>
      <w:r>
        <w:rPr>
          <w:szCs w:val="28"/>
        </w:rPr>
        <w:t>ле</w:t>
      </w:r>
      <w:r w:rsidRPr="001A68A3">
        <w:rPr>
          <w:szCs w:val="28"/>
        </w:rPr>
        <w:t xml:space="preserve"> відсутні інші </w:t>
      </w:r>
      <w:r w:rsidRPr="00FE3355">
        <w:rPr>
          <w:szCs w:val="28"/>
        </w:rPr>
        <w:t>закупівлі: розподіл електричної енергії (послуги із забезпечення перетікань реактивної електричної енергії), розподіл електричної енергії (послуги з розподілу електричної енергії) та паливно-мастильні матеріли.</w:t>
      </w:r>
    </w:p>
    <w:p w:rsidR="009A55A2" w:rsidRPr="00D42C3C" w:rsidRDefault="009A55A2" w:rsidP="009A55A2">
      <w:pPr>
        <w:widowControl w:val="0"/>
        <w:ind w:firstLine="720"/>
        <w:jc w:val="both"/>
        <w:rPr>
          <w:szCs w:val="28"/>
        </w:rPr>
      </w:pPr>
      <w:r w:rsidRPr="00D42C3C">
        <w:rPr>
          <w:szCs w:val="28"/>
        </w:rPr>
        <w:t>4. КП «Дніпровський електротранспорт» ДМР – на 2021 рік очікується підвищення фонду заробітної плати на 25,4 % відповідно до фактичного 2020 року</w:t>
      </w:r>
      <w:r>
        <w:rPr>
          <w:szCs w:val="28"/>
          <w:lang w:val="ru-RU"/>
        </w:rPr>
        <w:t>.</w:t>
      </w:r>
      <w:r w:rsidRPr="00D42C3C">
        <w:rPr>
          <w:szCs w:val="28"/>
        </w:rPr>
        <w:t xml:space="preserve"> </w:t>
      </w:r>
    </w:p>
    <w:p w:rsidR="009A55A2" w:rsidRPr="007F3BEF" w:rsidRDefault="009A55A2" w:rsidP="009A55A2">
      <w:pPr>
        <w:ind w:firstLine="709"/>
        <w:jc w:val="both"/>
        <w:rPr>
          <w:szCs w:val="28"/>
        </w:rPr>
      </w:pPr>
      <w:r w:rsidRPr="00D42C3C">
        <w:rPr>
          <w:szCs w:val="28"/>
        </w:rPr>
        <w:t>КП «Дніпровський метрополітен» – на 2021 рік очікується підвищення фонду заробітної плати на 21,6 % відповідно до фактичного 2020 року</w:t>
      </w:r>
      <w:r>
        <w:rPr>
          <w:szCs w:val="28"/>
        </w:rPr>
        <w:t>.</w:t>
      </w:r>
    </w:p>
    <w:p w:rsidR="009A55A2" w:rsidRDefault="009A55A2" w:rsidP="009A55A2">
      <w:pPr>
        <w:jc w:val="both"/>
      </w:pPr>
      <w:r>
        <w:tab/>
      </w:r>
      <w:r w:rsidRPr="007D3DEA">
        <w:t>5.</w:t>
      </w:r>
      <w:r w:rsidRPr="00F2546E">
        <w:rPr>
          <w:color w:val="FF0000"/>
        </w:rPr>
        <w:t xml:space="preserve"> </w:t>
      </w:r>
      <w:r w:rsidRPr="000D0387">
        <w:rPr>
          <w:rStyle w:val="rvts0"/>
          <w:szCs w:val="28"/>
        </w:rPr>
        <w:t xml:space="preserve">Розрахунки тарифів </w:t>
      </w:r>
      <w:r w:rsidRPr="00175D92">
        <w:rPr>
          <w:szCs w:val="28"/>
        </w:rPr>
        <w:t>на транспортні послуги</w:t>
      </w:r>
      <w:r>
        <w:rPr>
          <w:szCs w:val="28"/>
        </w:rPr>
        <w:t xml:space="preserve">, які </w:t>
      </w:r>
      <w:r w:rsidRPr="000D0387">
        <w:rPr>
          <w:rStyle w:val="rvts0"/>
          <w:szCs w:val="28"/>
        </w:rPr>
        <w:t xml:space="preserve"> </w:t>
      </w:r>
      <w:r>
        <w:rPr>
          <w:rStyle w:val="rvts0"/>
          <w:szCs w:val="28"/>
        </w:rPr>
        <w:t xml:space="preserve">надаються </w:t>
      </w:r>
      <w:r w:rsidRPr="00175D92">
        <w:rPr>
          <w:szCs w:val="28"/>
        </w:rPr>
        <w:t>КП «</w:t>
      </w:r>
      <w:proofErr w:type="spellStart"/>
      <w:r w:rsidRPr="00175D92">
        <w:rPr>
          <w:szCs w:val="28"/>
        </w:rPr>
        <w:t>Дніп</w:t>
      </w:r>
      <w:r>
        <w:rPr>
          <w:szCs w:val="28"/>
        </w:rPr>
        <w:t>-</w:t>
      </w:r>
      <w:r w:rsidRPr="00175D92">
        <w:rPr>
          <w:szCs w:val="28"/>
        </w:rPr>
        <w:t>ровський</w:t>
      </w:r>
      <w:proofErr w:type="spellEnd"/>
      <w:r w:rsidRPr="00175D92">
        <w:rPr>
          <w:szCs w:val="28"/>
        </w:rPr>
        <w:t xml:space="preserve"> електротранспорт» ДМР та КП «Дніпровський метрополітен»</w:t>
      </w:r>
      <w:r>
        <w:rPr>
          <w:szCs w:val="28"/>
        </w:rPr>
        <w:t xml:space="preserve"> </w:t>
      </w:r>
      <w:r w:rsidRPr="000D0387">
        <w:rPr>
          <w:rStyle w:val="rvts0"/>
          <w:szCs w:val="28"/>
        </w:rPr>
        <w:t xml:space="preserve">знаходяться у департаменті транспорту та транспортної інфраструктури Дніпровської міської ради і кожен громадянин </w:t>
      </w:r>
      <w:r>
        <w:rPr>
          <w:rStyle w:val="rvts0"/>
          <w:szCs w:val="28"/>
        </w:rPr>
        <w:t>може</w:t>
      </w:r>
      <w:r w:rsidRPr="000D0387">
        <w:rPr>
          <w:rStyle w:val="rvts0"/>
          <w:szCs w:val="28"/>
        </w:rPr>
        <w:t xml:space="preserve"> звернутис</w:t>
      </w:r>
      <w:r>
        <w:rPr>
          <w:rStyle w:val="rvts0"/>
          <w:szCs w:val="28"/>
        </w:rPr>
        <w:t>ь</w:t>
      </w:r>
      <w:r w:rsidRPr="000D0387">
        <w:rPr>
          <w:rStyle w:val="rvts0"/>
          <w:szCs w:val="28"/>
        </w:rPr>
        <w:t xml:space="preserve"> до департаменту для отримання відповідних копій розрахунків, тому додавати зазначені розрахунки в аналіз регуляторного впливу є недоцільним.</w:t>
      </w:r>
    </w:p>
    <w:p w:rsidR="009A55A2" w:rsidRDefault="009A55A2" w:rsidP="009A55A2">
      <w:pPr>
        <w:ind w:firstLine="709"/>
        <w:jc w:val="both"/>
        <w:rPr>
          <w:rStyle w:val="rvts0"/>
          <w:szCs w:val="28"/>
        </w:rPr>
      </w:pPr>
      <w:r w:rsidRPr="007D3DEA">
        <w:t>6.</w:t>
      </w:r>
      <w:r>
        <w:t xml:space="preserve"> </w:t>
      </w:r>
      <w:r>
        <w:rPr>
          <w:rStyle w:val="rvts0"/>
          <w:szCs w:val="28"/>
        </w:rPr>
        <w:t>Показники складових тарифів, коли робилось минуле підвищення до               6 грн втратили свою актуальність та не відповідають фактичним показникам.</w:t>
      </w:r>
    </w:p>
    <w:p w:rsidR="009A55A2" w:rsidRPr="00152628" w:rsidRDefault="009A55A2" w:rsidP="009A55A2">
      <w:pPr>
        <w:tabs>
          <w:tab w:val="left" w:pos="-5812"/>
        </w:tabs>
        <w:ind w:firstLine="709"/>
        <w:jc w:val="both"/>
        <w:rPr>
          <w:szCs w:val="28"/>
        </w:rPr>
      </w:pPr>
      <w:r>
        <w:rPr>
          <w:szCs w:val="28"/>
        </w:rPr>
        <w:t>7.</w:t>
      </w:r>
      <w:r w:rsidRPr="00152628">
        <w:rPr>
          <w:szCs w:val="28"/>
        </w:rPr>
        <w:t xml:space="preserve"> Згідно з пунктом 4.2.3 розділу 4 роз’яснень Державної регуляторної служби України, які надано у посібнику «Регуляторна діяльність в Україні: планування, обґрунтування, обговорення, відстеження»:</w:t>
      </w:r>
    </w:p>
    <w:p w:rsidR="009A55A2" w:rsidRDefault="009A55A2" w:rsidP="009A55A2">
      <w:pPr>
        <w:tabs>
          <w:tab w:val="left" w:pos="-5812"/>
        </w:tabs>
        <w:ind w:firstLine="709"/>
        <w:jc w:val="both"/>
        <w:rPr>
          <w:szCs w:val="28"/>
        </w:rPr>
      </w:pPr>
      <w:r w:rsidRPr="00152628">
        <w:rPr>
          <w:szCs w:val="28"/>
        </w:rPr>
        <w:lastRenderedPageBreak/>
        <w:t>«… при визначенні та оцінці всіх прийнятних альтернативних способів досягнення цілей державного регулювання навести не менш ніж два можливих способи.»</w:t>
      </w:r>
      <w:r>
        <w:rPr>
          <w:szCs w:val="28"/>
        </w:rPr>
        <w:t>.</w:t>
      </w:r>
    </w:p>
    <w:p w:rsidR="009A55A2" w:rsidRDefault="009A55A2" w:rsidP="009A55A2">
      <w:pPr>
        <w:tabs>
          <w:tab w:val="left" w:pos="-5812"/>
        </w:tabs>
        <w:ind w:firstLine="709"/>
        <w:jc w:val="both"/>
        <w:rPr>
          <w:color w:val="333333"/>
          <w:szCs w:val="28"/>
          <w:shd w:val="clear" w:color="auto" w:fill="FFFFFF"/>
        </w:rPr>
      </w:pPr>
      <w:r>
        <w:rPr>
          <w:szCs w:val="28"/>
        </w:rPr>
        <w:t>8</w:t>
      </w:r>
      <w:r w:rsidRPr="007D3DEA">
        <w:rPr>
          <w:szCs w:val="28"/>
        </w:rPr>
        <w:t xml:space="preserve">. </w:t>
      </w:r>
      <w:r w:rsidRPr="00161CDF">
        <w:rPr>
          <w:color w:val="333333"/>
          <w:szCs w:val="28"/>
          <w:shd w:val="clear" w:color="auto" w:fill="FFFFFF"/>
        </w:rPr>
        <w:t>Розрахунок електроенергії на 2021 рік р</w:t>
      </w:r>
      <w:r>
        <w:rPr>
          <w:color w:val="333333"/>
          <w:szCs w:val="28"/>
          <w:shd w:val="clear" w:color="auto" w:fill="FFFFFF"/>
        </w:rPr>
        <w:t>озрахований відповідно до наказів</w:t>
      </w:r>
      <w:r w:rsidRPr="00161CDF">
        <w:rPr>
          <w:color w:val="333333"/>
          <w:szCs w:val="28"/>
          <w:shd w:val="clear" w:color="auto" w:fill="FFFFFF"/>
        </w:rPr>
        <w:t xml:space="preserve"> Міністерства інфраструктури України від 25.11.2013 №</w:t>
      </w:r>
      <w:r>
        <w:rPr>
          <w:color w:val="333333"/>
          <w:szCs w:val="28"/>
          <w:shd w:val="clear" w:color="auto" w:fill="FFFFFF"/>
        </w:rPr>
        <w:t xml:space="preserve"> </w:t>
      </w:r>
      <w:r w:rsidRPr="00161CDF">
        <w:rPr>
          <w:color w:val="333333"/>
          <w:szCs w:val="28"/>
          <w:shd w:val="clear" w:color="auto" w:fill="FFFFFF"/>
        </w:rPr>
        <w:t>940</w:t>
      </w:r>
      <w:r>
        <w:rPr>
          <w:color w:val="333333"/>
          <w:szCs w:val="28"/>
          <w:shd w:val="clear" w:color="auto" w:fill="FFFFFF"/>
        </w:rPr>
        <w:t xml:space="preserve"> та </w:t>
      </w:r>
      <w:r w:rsidRPr="00FE3355">
        <w:rPr>
          <w:szCs w:val="28"/>
        </w:rPr>
        <w:t xml:space="preserve">від </w:t>
      </w:r>
      <w:r>
        <w:rPr>
          <w:szCs w:val="28"/>
        </w:rPr>
        <w:t>02</w:t>
      </w:r>
      <w:r w:rsidRPr="00FE3355">
        <w:rPr>
          <w:szCs w:val="28"/>
        </w:rPr>
        <w:t>.0</w:t>
      </w:r>
      <w:r>
        <w:rPr>
          <w:szCs w:val="28"/>
        </w:rPr>
        <w:t>3</w:t>
      </w:r>
      <w:r w:rsidRPr="00FE3355">
        <w:rPr>
          <w:szCs w:val="28"/>
        </w:rPr>
        <w:t>.20</w:t>
      </w:r>
      <w:r>
        <w:rPr>
          <w:szCs w:val="28"/>
        </w:rPr>
        <w:t>07</w:t>
      </w:r>
      <w:r w:rsidRPr="00FE3355">
        <w:rPr>
          <w:szCs w:val="28"/>
        </w:rPr>
        <w:t xml:space="preserve"> року № </w:t>
      </w:r>
      <w:r>
        <w:rPr>
          <w:szCs w:val="28"/>
        </w:rPr>
        <w:t>191</w:t>
      </w:r>
      <w:r>
        <w:rPr>
          <w:color w:val="333333"/>
          <w:szCs w:val="28"/>
          <w:shd w:val="clear" w:color="auto" w:fill="FFFFFF"/>
        </w:rPr>
        <w:t xml:space="preserve">. </w:t>
      </w:r>
    </w:p>
    <w:p w:rsidR="009A55A2" w:rsidRPr="00152628" w:rsidRDefault="009A55A2" w:rsidP="009A55A2">
      <w:pPr>
        <w:tabs>
          <w:tab w:val="left" w:pos="-5812"/>
        </w:tabs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proofErr w:type="spellStart"/>
      <w:r>
        <w:rPr>
          <w:iCs/>
          <w:color w:val="000000"/>
          <w:szCs w:val="28"/>
        </w:rPr>
        <w:t>Проєкт</w:t>
      </w:r>
      <w:proofErr w:type="spellEnd"/>
      <w:r w:rsidRPr="00152628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РА</w:t>
      </w:r>
      <w:r w:rsidRPr="00152628">
        <w:rPr>
          <w:iCs/>
          <w:color w:val="000000"/>
          <w:szCs w:val="28"/>
        </w:rPr>
        <w:t xml:space="preserve"> </w:t>
      </w:r>
      <w:r w:rsidRPr="00152628">
        <w:rPr>
          <w:szCs w:val="28"/>
        </w:rPr>
        <w:t xml:space="preserve">відповідає вимогам ст. 8 Закону України «Про засади державної регуляторної політики у сфері господарської діяльності» </w:t>
      </w:r>
      <w:r>
        <w:rPr>
          <w:szCs w:val="28"/>
        </w:rPr>
        <w:t>(</w:t>
      </w:r>
      <w:r w:rsidRPr="00152628">
        <w:rPr>
          <w:szCs w:val="28"/>
        </w:rPr>
        <w:t xml:space="preserve">далі – Закон) та </w:t>
      </w:r>
      <w:r>
        <w:rPr>
          <w:szCs w:val="28"/>
        </w:rPr>
        <w:t>П</w:t>
      </w:r>
      <w:r w:rsidRPr="00152628">
        <w:rPr>
          <w:szCs w:val="28"/>
        </w:rPr>
        <w:t>останов</w:t>
      </w:r>
      <w:r>
        <w:rPr>
          <w:szCs w:val="28"/>
        </w:rPr>
        <w:t>і</w:t>
      </w:r>
      <w:r w:rsidRPr="00152628">
        <w:rPr>
          <w:szCs w:val="28"/>
        </w:rPr>
        <w:t xml:space="preserve"> К</w:t>
      </w:r>
      <w:r>
        <w:rPr>
          <w:szCs w:val="28"/>
        </w:rPr>
        <w:t>абінету Міністрів України</w:t>
      </w:r>
      <w:r w:rsidRPr="00152628">
        <w:rPr>
          <w:szCs w:val="28"/>
        </w:rPr>
        <w:t xml:space="preserve"> від 11.03.2004 № 308 (зі змінами).</w:t>
      </w:r>
    </w:p>
    <w:p w:rsidR="009A55A2" w:rsidRPr="00152628" w:rsidRDefault="009A55A2" w:rsidP="009A55A2">
      <w:pPr>
        <w:pStyle w:val="HTML"/>
        <w:shd w:val="clear" w:color="auto" w:fill="FFFFFF"/>
        <w:tabs>
          <w:tab w:val="clear" w:pos="916"/>
        </w:tabs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2628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2628">
        <w:rPr>
          <w:rFonts w:ascii="Times New Roman" w:hAnsi="Times New Roman" w:cs="Times New Roman"/>
          <w:sz w:val="28"/>
          <w:szCs w:val="28"/>
          <w:lang w:val="uk-UA"/>
        </w:rPr>
        <w:t xml:space="preserve"> 36 Закону встановлено, що регуляторний акт не може бути прийнятий </w:t>
      </w:r>
      <w:r w:rsidRPr="00152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або схвалений уповноваженим на це органом чи посадовою особою місцевого самоврядування, якщо наявна хоча б одна з таких обставин: </w:t>
      </w:r>
    </w:p>
    <w:p w:rsidR="009A55A2" w:rsidRPr="00152628" w:rsidRDefault="009A55A2" w:rsidP="009A55A2">
      <w:pPr>
        <w:pStyle w:val="HTML"/>
        <w:shd w:val="clear" w:color="auto" w:fill="FFFFFF"/>
        <w:tabs>
          <w:tab w:val="clear" w:pos="916"/>
        </w:tabs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o306"/>
      <w:bookmarkEnd w:id="0"/>
      <w:r w:rsidRPr="00152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відсутній аналіз регуляторного впливу; </w:t>
      </w:r>
    </w:p>
    <w:p w:rsidR="009A55A2" w:rsidRPr="00152628" w:rsidRDefault="009A55A2" w:rsidP="009A55A2">
      <w:pPr>
        <w:pStyle w:val="HTML"/>
        <w:shd w:val="clear" w:color="auto" w:fill="FFFFFF"/>
        <w:tabs>
          <w:tab w:val="clear" w:pos="916"/>
        </w:tabs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o307"/>
      <w:bookmarkEnd w:id="1"/>
      <w:proofErr w:type="spellStart"/>
      <w:r w:rsidRPr="00152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</w:t>
      </w:r>
      <w:proofErr w:type="spellEnd"/>
      <w:r w:rsidRPr="00152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 w:rsidRPr="0015262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1526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був оприлюднений. </w:t>
      </w:r>
    </w:p>
    <w:p w:rsidR="009A55A2" w:rsidRPr="004E7063" w:rsidRDefault="009A55A2" w:rsidP="009A55A2">
      <w:pPr>
        <w:widowControl w:val="0"/>
        <w:ind w:firstLine="400"/>
        <w:jc w:val="both"/>
        <w:rPr>
          <w:szCs w:val="28"/>
        </w:rPr>
      </w:pPr>
      <w:r>
        <w:rPr>
          <w:szCs w:val="28"/>
        </w:rPr>
        <w:t xml:space="preserve">10. КП «Дніпровський електротранспорт» ДМР – </w:t>
      </w:r>
      <w:r w:rsidRPr="004E7063">
        <w:rPr>
          <w:szCs w:val="28"/>
        </w:rPr>
        <w:t xml:space="preserve">розрахунок планових доходів на 2021 рік який орієнтовно становитиме </w:t>
      </w:r>
      <w:r>
        <w:rPr>
          <w:szCs w:val="28"/>
        </w:rPr>
        <w:t>161,</w:t>
      </w:r>
      <w:r w:rsidRPr="004E7063">
        <w:rPr>
          <w:szCs w:val="28"/>
        </w:rPr>
        <w:t xml:space="preserve">28 млн грн </w:t>
      </w:r>
      <w:proofErr w:type="spellStart"/>
      <w:r w:rsidRPr="004E7063">
        <w:rPr>
          <w:szCs w:val="28"/>
        </w:rPr>
        <w:t>розра</w:t>
      </w:r>
      <w:r>
        <w:rPr>
          <w:szCs w:val="28"/>
        </w:rPr>
        <w:t>-</w:t>
      </w:r>
      <w:r w:rsidRPr="004E7063">
        <w:rPr>
          <w:szCs w:val="28"/>
        </w:rPr>
        <w:t>ховувався</w:t>
      </w:r>
      <w:proofErr w:type="spellEnd"/>
      <w:r w:rsidRPr="004E7063">
        <w:rPr>
          <w:szCs w:val="28"/>
        </w:rPr>
        <w:t xml:space="preserve">: </w:t>
      </w:r>
    </w:p>
    <w:p w:rsidR="009A55A2" w:rsidRPr="004E7063" w:rsidRDefault="009A55A2" w:rsidP="009A55A2">
      <w:pPr>
        <w:widowControl w:val="0"/>
        <w:ind w:firstLine="400"/>
        <w:jc w:val="both"/>
        <w:rPr>
          <w:szCs w:val="28"/>
        </w:rPr>
      </w:pPr>
      <w:r w:rsidRPr="004E7063">
        <w:rPr>
          <w:szCs w:val="28"/>
        </w:rPr>
        <w:t xml:space="preserve">За І півріччя 2021 року очікується доход від перевезення пасажирів в сумі 68 640,0 тис. грн при умові що тариф залишиться на рівна 6,00 (середній тариф 5,72 грн). </w:t>
      </w:r>
    </w:p>
    <w:p w:rsidR="009A55A2" w:rsidRDefault="009A55A2" w:rsidP="009A55A2">
      <w:pPr>
        <w:widowControl w:val="0"/>
        <w:ind w:firstLine="720"/>
        <w:jc w:val="both"/>
        <w:rPr>
          <w:szCs w:val="28"/>
        </w:rPr>
      </w:pPr>
      <w:r w:rsidRPr="004E7063">
        <w:rPr>
          <w:szCs w:val="28"/>
        </w:rPr>
        <w:t xml:space="preserve">У ІІ півріччі 2021 році планується перевезення платних пасажирів </w:t>
      </w:r>
      <w:r>
        <w:rPr>
          <w:szCs w:val="28"/>
        </w:rPr>
        <w:t>на суму 92 640,0 тис. грн</w:t>
      </w:r>
      <w:r w:rsidRPr="004E7063">
        <w:rPr>
          <w:szCs w:val="28"/>
        </w:rPr>
        <w:t xml:space="preserve"> при умові що тариф становитиме 8,00</w:t>
      </w:r>
      <w:r>
        <w:rPr>
          <w:szCs w:val="28"/>
        </w:rPr>
        <w:t xml:space="preserve"> </w:t>
      </w:r>
      <w:r w:rsidRPr="004E7063">
        <w:rPr>
          <w:szCs w:val="28"/>
        </w:rPr>
        <w:t xml:space="preserve">грн (середній тариф </w:t>
      </w:r>
      <w:r>
        <w:rPr>
          <w:szCs w:val="28"/>
        </w:rPr>
        <w:t xml:space="preserve">      </w:t>
      </w:r>
      <w:r w:rsidRPr="004E7063">
        <w:rPr>
          <w:szCs w:val="28"/>
        </w:rPr>
        <w:t>7,72 грн).</w:t>
      </w:r>
    </w:p>
    <w:p w:rsidR="009A55A2" w:rsidRPr="004E7063" w:rsidRDefault="009A55A2" w:rsidP="009A55A2">
      <w:pPr>
        <w:tabs>
          <w:tab w:val="left" w:pos="-5812"/>
        </w:tabs>
        <w:ind w:firstLine="709"/>
        <w:jc w:val="both"/>
        <w:rPr>
          <w:szCs w:val="28"/>
        </w:rPr>
      </w:pPr>
      <w:r>
        <w:rPr>
          <w:szCs w:val="28"/>
        </w:rPr>
        <w:t xml:space="preserve">11. КП «Дніпровський метрополітен» </w:t>
      </w:r>
      <w:r w:rsidRPr="004E7063">
        <w:rPr>
          <w:szCs w:val="28"/>
        </w:rPr>
        <w:t xml:space="preserve">– розрахунок планових доходів на 2021 рік який орієнтовно становитиме 21, 6 млн. грн розраховувався: </w:t>
      </w:r>
    </w:p>
    <w:p w:rsidR="009A55A2" w:rsidRPr="004E7063" w:rsidRDefault="009A55A2" w:rsidP="009A55A2">
      <w:pPr>
        <w:widowControl w:val="0"/>
        <w:ind w:firstLine="400"/>
        <w:jc w:val="both"/>
        <w:rPr>
          <w:szCs w:val="28"/>
        </w:rPr>
      </w:pPr>
      <w:r w:rsidRPr="004E7063">
        <w:rPr>
          <w:szCs w:val="28"/>
        </w:rPr>
        <w:t xml:space="preserve">За І півріччя 2021 року очікується доход від перевезення пасажирів в сумі 8,4 млн. грн при умові що тариф залишиться на рівна 6,00 (середній тариф </w:t>
      </w:r>
      <w:r>
        <w:rPr>
          <w:szCs w:val="28"/>
        </w:rPr>
        <w:t xml:space="preserve"> </w:t>
      </w:r>
      <w:r w:rsidRPr="004E7063">
        <w:rPr>
          <w:szCs w:val="28"/>
        </w:rPr>
        <w:t xml:space="preserve">5,72 грн.). </w:t>
      </w:r>
    </w:p>
    <w:p w:rsidR="009A55A2" w:rsidRDefault="009A55A2" w:rsidP="009A55A2">
      <w:pPr>
        <w:widowControl w:val="0"/>
        <w:ind w:firstLine="720"/>
        <w:jc w:val="both"/>
        <w:rPr>
          <w:rStyle w:val="rvts0"/>
          <w:szCs w:val="28"/>
        </w:rPr>
      </w:pPr>
      <w:r w:rsidRPr="004E7063">
        <w:rPr>
          <w:szCs w:val="28"/>
        </w:rPr>
        <w:t xml:space="preserve">У ІІ півріччі 2021 році планується перевезення платних пасажирів </w:t>
      </w:r>
      <w:r w:rsidRPr="004E7063">
        <w:rPr>
          <w:color w:val="FF0000"/>
          <w:szCs w:val="28"/>
        </w:rPr>
        <w:t xml:space="preserve"> </w:t>
      </w:r>
      <w:r w:rsidRPr="004E7063">
        <w:rPr>
          <w:szCs w:val="28"/>
        </w:rPr>
        <w:t>на суму 13,2 млн гр</w:t>
      </w:r>
      <w:r>
        <w:rPr>
          <w:szCs w:val="28"/>
        </w:rPr>
        <w:t>н</w:t>
      </w:r>
      <w:r w:rsidRPr="004E7063">
        <w:rPr>
          <w:szCs w:val="28"/>
        </w:rPr>
        <w:t xml:space="preserve"> при умові що тариф становитиме 8,00 грн. </w:t>
      </w:r>
    </w:p>
    <w:p w:rsidR="009A55A2" w:rsidRPr="007F3BEF" w:rsidRDefault="009A55A2" w:rsidP="009A55A2">
      <w:pPr>
        <w:ind w:firstLine="709"/>
        <w:jc w:val="both"/>
        <w:rPr>
          <w:szCs w:val="28"/>
        </w:rPr>
      </w:pPr>
      <w:r>
        <w:rPr>
          <w:rStyle w:val="rvts0"/>
          <w:szCs w:val="28"/>
        </w:rPr>
        <w:t>12.</w:t>
      </w:r>
      <w:r w:rsidRPr="00032161">
        <w:rPr>
          <w:color w:val="000000"/>
          <w:szCs w:val="28"/>
        </w:rPr>
        <w:t xml:space="preserve"> </w:t>
      </w:r>
      <w:r w:rsidRPr="00FE3355">
        <w:rPr>
          <w:szCs w:val="28"/>
        </w:rPr>
        <w:t xml:space="preserve">Відповідно до наказів </w:t>
      </w:r>
      <w:r>
        <w:rPr>
          <w:color w:val="000000"/>
          <w:szCs w:val="28"/>
        </w:rPr>
        <w:t>Міністерства</w:t>
      </w:r>
      <w:r w:rsidRPr="004E7063">
        <w:rPr>
          <w:color w:val="000000"/>
          <w:szCs w:val="28"/>
        </w:rPr>
        <w:t xml:space="preserve"> інфраструктури України від 25.11.2013 № 940 </w:t>
      </w:r>
      <w:r>
        <w:rPr>
          <w:color w:val="000000"/>
          <w:szCs w:val="28"/>
        </w:rPr>
        <w:t xml:space="preserve">та </w:t>
      </w:r>
      <w:r w:rsidRPr="00FE3355">
        <w:rPr>
          <w:szCs w:val="28"/>
        </w:rPr>
        <w:t xml:space="preserve">від </w:t>
      </w:r>
      <w:r>
        <w:rPr>
          <w:szCs w:val="28"/>
        </w:rPr>
        <w:t>02</w:t>
      </w:r>
      <w:r w:rsidRPr="00FE3355">
        <w:rPr>
          <w:szCs w:val="28"/>
        </w:rPr>
        <w:t>.0</w:t>
      </w:r>
      <w:r>
        <w:rPr>
          <w:szCs w:val="28"/>
        </w:rPr>
        <w:t>3</w:t>
      </w:r>
      <w:r w:rsidRPr="00FE3355">
        <w:rPr>
          <w:szCs w:val="28"/>
        </w:rPr>
        <w:t>.20</w:t>
      </w:r>
      <w:r>
        <w:rPr>
          <w:szCs w:val="28"/>
        </w:rPr>
        <w:t>07</w:t>
      </w:r>
      <w:r w:rsidRPr="00FE3355">
        <w:rPr>
          <w:szCs w:val="28"/>
        </w:rPr>
        <w:t xml:space="preserve"> року № </w:t>
      </w:r>
      <w:r>
        <w:rPr>
          <w:szCs w:val="28"/>
        </w:rPr>
        <w:t>191</w:t>
      </w:r>
      <w:r w:rsidRPr="00FE3355">
        <w:rPr>
          <w:szCs w:val="28"/>
        </w:rPr>
        <w:t xml:space="preserve">доходи від іншої господарської діяльності підприємства не  впливають на зведений нормативний розрахунок тарифу на надання послуг з перевезення пасажирів міським електротранспортом. </w:t>
      </w:r>
    </w:p>
    <w:p w:rsidR="009A55A2" w:rsidRDefault="009A55A2" w:rsidP="009A55A2">
      <w:pPr>
        <w:ind w:firstLine="709"/>
        <w:jc w:val="both"/>
        <w:rPr>
          <w:rStyle w:val="rvts0"/>
          <w:szCs w:val="28"/>
        </w:rPr>
      </w:pPr>
      <w:r>
        <w:rPr>
          <w:rStyle w:val="rvts0"/>
          <w:szCs w:val="28"/>
        </w:rPr>
        <w:t xml:space="preserve">13. </w:t>
      </w:r>
      <w:r w:rsidRPr="000D0387">
        <w:rPr>
          <w:rStyle w:val="rvts0"/>
          <w:szCs w:val="28"/>
        </w:rPr>
        <w:t>Громадські обговорення відбулис</w:t>
      </w:r>
      <w:r>
        <w:rPr>
          <w:rStyle w:val="rvts0"/>
          <w:szCs w:val="28"/>
        </w:rPr>
        <w:t>ь</w:t>
      </w:r>
      <w:r w:rsidRPr="000D0387">
        <w:rPr>
          <w:rStyle w:val="rvts0"/>
          <w:szCs w:val="28"/>
        </w:rPr>
        <w:t xml:space="preserve"> 22</w:t>
      </w:r>
      <w:r>
        <w:rPr>
          <w:rStyle w:val="rvts0"/>
          <w:szCs w:val="28"/>
        </w:rPr>
        <w:t>.05.</w:t>
      </w:r>
      <w:r w:rsidRPr="000D0387">
        <w:rPr>
          <w:rStyle w:val="rvts0"/>
          <w:szCs w:val="28"/>
        </w:rPr>
        <w:t xml:space="preserve">2021, про що було повідомлено на офіційному сайті Дніпровської міської ради в розділі «Регуляторна політика» та в соціальних мережах. </w:t>
      </w:r>
    </w:p>
    <w:p w:rsidR="009A55A2" w:rsidRDefault="009A55A2" w:rsidP="009A55A2">
      <w:pPr>
        <w:ind w:firstLine="709"/>
        <w:jc w:val="both"/>
        <w:rPr>
          <w:rStyle w:val="rvts0"/>
          <w:szCs w:val="28"/>
        </w:rPr>
      </w:pPr>
      <w:r>
        <w:rPr>
          <w:rStyle w:val="rvts0"/>
          <w:szCs w:val="28"/>
        </w:rPr>
        <w:t xml:space="preserve">14. У </w:t>
      </w:r>
      <w:proofErr w:type="spellStart"/>
      <w:r>
        <w:rPr>
          <w:rStyle w:val="rvts0"/>
          <w:szCs w:val="28"/>
        </w:rPr>
        <w:t>Проєкті</w:t>
      </w:r>
      <w:proofErr w:type="spellEnd"/>
      <w:r>
        <w:rPr>
          <w:rStyle w:val="rvts0"/>
          <w:szCs w:val="28"/>
        </w:rPr>
        <w:t xml:space="preserve"> РА всі розрахунки зазначено вірно.</w:t>
      </w:r>
    </w:p>
    <w:p w:rsidR="009A55A2" w:rsidRPr="00841A27" w:rsidRDefault="009A55A2" w:rsidP="009A55A2">
      <w:pPr>
        <w:ind w:firstLine="709"/>
        <w:jc w:val="both"/>
        <w:rPr>
          <w:color w:val="000000"/>
          <w:szCs w:val="28"/>
          <w:lang w:val="ru-RU"/>
        </w:rPr>
      </w:pPr>
      <w:r>
        <w:rPr>
          <w:rStyle w:val="rvts0"/>
          <w:szCs w:val="28"/>
        </w:rPr>
        <w:t xml:space="preserve">15. </w:t>
      </w:r>
      <w:r>
        <w:rPr>
          <w:color w:val="000000"/>
          <w:szCs w:val="28"/>
        </w:rPr>
        <w:t>В</w:t>
      </w:r>
      <w:r w:rsidRPr="00841A27">
        <w:rPr>
          <w:color w:val="000000"/>
          <w:szCs w:val="28"/>
        </w:rPr>
        <w:t>идатк</w:t>
      </w:r>
      <w:r>
        <w:rPr>
          <w:color w:val="000000"/>
          <w:szCs w:val="28"/>
        </w:rPr>
        <w:t>и</w:t>
      </w:r>
      <w:r w:rsidRPr="00841A27">
        <w:rPr>
          <w:color w:val="000000"/>
          <w:szCs w:val="28"/>
        </w:rPr>
        <w:t xml:space="preserve"> на матеріали, сировину, запчастини для ремонту рухомого складу </w:t>
      </w:r>
      <w:r>
        <w:rPr>
          <w:color w:val="000000"/>
          <w:szCs w:val="28"/>
        </w:rPr>
        <w:t>тощо р</w:t>
      </w:r>
      <w:r w:rsidRPr="00841A27">
        <w:rPr>
          <w:color w:val="000000"/>
          <w:szCs w:val="28"/>
        </w:rPr>
        <w:t>озрах</w:t>
      </w:r>
      <w:r>
        <w:rPr>
          <w:color w:val="000000"/>
          <w:szCs w:val="28"/>
        </w:rPr>
        <w:t>овано відповідно до наказів Міністерства</w:t>
      </w:r>
      <w:r w:rsidRPr="004E7063">
        <w:rPr>
          <w:color w:val="000000"/>
          <w:szCs w:val="28"/>
        </w:rPr>
        <w:t xml:space="preserve"> інфраструктури України від 25.11.2013 № 940 </w:t>
      </w:r>
      <w:r>
        <w:rPr>
          <w:color w:val="000000"/>
          <w:szCs w:val="28"/>
        </w:rPr>
        <w:t xml:space="preserve">та </w:t>
      </w:r>
      <w:r w:rsidRPr="00FE3355">
        <w:rPr>
          <w:szCs w:val="28"/>
        </w:rPr>
        <w:t xml:space="preserve">від </w:t>
      </w:r>
      <w:r>
        <w:rPr>
          <w:szCs w:val="28"/>
        </w:rPr>
        <w:t>02</w:t>
      </w:r>
      <w:r w:rsidRPr="00FE3355">
        <w:rPr>
          <w:szCs w:val="28"/>
        </w:rPr>
        <w:t>.0</w:t>
      </w:r>
      <w:r>
        <w:rPr>
          <w:szCs w:val="28"/>
        </w:rPr>
        <w:t>3</w:t>
      </w:r>
      <w:r w:rsidRPr="00FE3355">
        <w:rPr>
          <w:szCs w:val="28"/>
        </w:rPr>
        <w:t>.20</w:t>
      </w:r>
      <w:r>
        <w:rPr>
          <w:szCs w:val="28"/>
        </w:rPr>
        <w:t>07</w:t>
      </w:r>
      <w:r w:rsidRPr="00FE3355">
        <w:rPr>
          <w:szCs w:val="28"/>
        </w:rPr>
        <w:t xml:space="preserve"> року № </w:t>
      </w:r>
      <w:r>
        <w:rPr>
          <w:szCs w:val="28"/>
        </w:rPr>
        <w:t>191.</w:t>
      </w:r>
      <w:r>
        <w:rPr>
          <w:color w:val="000000"/>
          <w:szCs w:val="28"/>
        </w:rPr>
        <w:t xml:space="preserve"> </w:t>
      </w:r>
    </w:p>
    <w:p w:rsidR="009A55A2" w:rsidRPr="00841A27" w:rsidRDefault="009A55A2" w:rsidP="009A55A2">
      <w:pPr>
        <w:ind w:firstLine="709"/>
        <w:jc w:val="both"/>
        <w:rPr>
          <w:rStyle w:val="rvts0"/>
          <w:szCs w:val="28"/>
          <w:lang w:val="ru-RU"/>
        </w:rPr>
      </w:pPr>
    </w:p>
    <w:p w:rsidR="009A55A2" w:rsidRDefault="009A55A2" w:rsidP="009A55A2">
      <w:pPr>
        <w:ind w:firstLine="709"/>
        <w:jc w:val="both"/>
        <w:rPr>
          <w:rStyle w:val="rvts0"/>
          <w:szCs w:val="28"/>
          <w:lang w:val="ru-RU"/>
        </w:rPr>
      </w:pPr>
    </w:p>
    <w:p w:rsidR="00BD62CA" w:rsidRDefault="00BD62CA" w:rsidP="009A55A2">
      <w:pPr>
        <w:ind w:firstLine="709"/>
        <w:jc w:val="both"/>
        <w:rPr>
          <w:rStyle w:val="rvts0"/>
          <w:szCs w:val="28"/>
          <w:lang w:val="ru-RU"/>
        </w:rPr>
      </w:pPr>
      <w:bookmarkStart w:id="2" w:name="_GoBack"/>
      <w:bookmarkEnd w:id="2"/>
    </w:p>
    <w:p w:rsidR="00BD62CA" w:rsidRPr="00BD62CA" w:rsidRDefault="00BD62CA" w:rsidP="00BD62CA">
      <w:pPr>
        <w:ind w:left="4956"/>
        <w:rPr>
          <w:sz w:val="24"/>
          <w:szCs w:val="24"/>
          <w:lang w:val="ru-RU"/>
        </w:rPr>
      </w:pPr>
      <w:r w:rsidRPr="00BD62CA">
        <w:rPr>
          <w:sz w:val="24"/>
          <w:szCs w:val="24"/>
          <w:lang w:val="ru-RU"/>
        </w:rPr>
        <w:t xml:space="preserve">Департамент транспорту та </w:t>
      </w:r>
      <w:proofErr w:type="spellStart"/>
      <w:r w:rsidRPr="00BD62CA">
        <w:rPr>
          <w:sz w:val="24"/>
          <w:szCs w:val="24"/>
          <w:lang w:val="ru-RU"/>
        </w:rPr>
        <w:t>транспортної</w:t>
      </w:r>
      <w:proofErr w:type="spellEnd"/>
      <w:r w:rsidRPr="00BD62CA">
        <w:rPr>
          <w:sz w:val="24"/>
          <w:szCs w:val="24"/>
          <w:lang w:val="ru-RU"/>
        </w:rPr>
        <w:t xml:space="preserve"> </w:t>
      </w:r>
    </w:p>
    <w:p w:rsidR="00D6723A" w:rsidRPr="00BD62CA" w:rsidRDefault="00BD62CA" w:rsidP="00BD62CA">
      <w:pPr>
        <w:ind w:left="4248" w:firstLine="708"/>
        <w:rPr>
          <w:sz w:val="24"/>
          <w:szCs w:val="24"/>
          <w:lang w:val="ru-RU"/>
        </w:rPr>
      </w:pPr>
      <w:proofErr w:type="spellStart"/>
      <w:r w:rsidRPr="00BD62CA">
        <w:rPr>
          <w:sz w:val="24"/>
          <w:szCs w:val="24"/>
          <w:lang w:val="ru-RU"/>
        </w:rPr>
        <w:t>інфраструктури</w:t>
      </w:r>
      <w:proofErr w:type="spellEnd"/>
      <w:r w:rsidRPr="00BD62CA">
        <w:rPr>
          <w:sz w:val="24"/>
          <w:szCs w:val="24"/>
          <w:lang w:val="ru-RU"/>
        </w:rPr>
        <w:t xml:space="preserve"> </w:t>
      </w:r>
      <w:proofErr w:type="spellStart"/>
      <w:r w:rsidRPr="00BD62CA">
        <w:rPr>
          <w:sz w:val="24"/>
          <w:szCs w:val="24"/>
          <w:lang w:val="ru-RU"/>
        </w:rPr>
        <w:t>Дніпроваської</w:t>
      </w:r>
      <w:proofErr w:type="spellEnd"/>
      <w:r w:rsidRPr="00BD62CA">
        <w:rPr>
          <w:sz w:val="24"/>
          <w:szCs w:val="24"/>
          <w:lang w:val="ru-RU"/>
        </w:rPr>
        <w:t xml:space="preserve"> </w:t>
      </w:r>
      <w:proofErr w:type="spellStart"/>
      <w:r w:rsidRPr="00BD62CA">
        <w:rPr>
          <w:sz w:val="24"/>
          <w:szCs w:val="24"/>
          <w:lang w:val="ru-RU"/>
        </w:rPr>
        <w:t>міської</w:t>
      </w:r>
      <w:proofErr w:type="spellEnd"/>
      <w:r w:rsidRPr="00BD62CA">
        <w:rPr>
          <w:sz w:val="24"/>
          <w:szCs w:val="24"/>
          <w:lang w:val="ru-RU"/>
        </w:rPr>
        <w:t xml:space="preserve"> ради</w:t>
      </w:r>
    </w:p>
    <w:sectPr w:rsidR="00D6723A" w:rsidRPr="00BD62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9C"/>
    <w:rsid w:val="00457E1F"/>
    <w:rsid w:val="005506A9"/>
    <w:rsid w:val="006E789C"/>
    <w:rsid w:val="00743002"/>
    <w:rsid w:val="009A55A2"/>
    <w:rsid w:val="00BD62CA"/>
    <w:rsid w:val="00D27E37"/>
    <w:rsid w:val="00D6723A"/>
    <w:rsid w:val="00E6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4751"/>
  <w15:chartTrackingRefBased/>
  <w15:docId w15:val="{E36FFE97-E9DD-4101-A675-BCBB38EC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5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A55A2"/>
  </w:style>
  <w:style w:type="paragraph" w:styleId="HTML">
    <w:name w:val="HTML Preformatted"/>
    <w:basedOn w:val="a"/>
    <w:link w:val="HTML0"/>
    <w:uiPriority w:val="99"/>
    <w:rsid w:val="009A5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9A55A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3529</Words>
  <Characters>2012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Володимирівна Мороз</dc:creator>
  <cp:keywords/>
  <dc:description/>
  <cp:lastModifiedBy>Ольга Володимирівна Мороз</cp:lastModifiedBy>
  <cp:revision>2</cp:revision>
  <dcterms:created xsi:type="dcterms:W3CDTF">2021-07-01T09:34:00Z</dcterms:created>
  <dcterms:modified xsi:type="dcterms:W3CDTF">2021-07-01T10:12:00Z</dcterms:modified>
</cp:coreProperties>
</file>