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75" w:rsidRDefault="00F91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Pr="00000E27" w:rsidRDefault="00000E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</w:t>
      </w: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відстеження результативності регуляторного акта –                 рішення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міської ради від 20.09.2017 № 95/24 «Про затвер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Дніпра»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19D" w:rsidRPr="0038119D" w:rsidRDefault="00000E27" w:rsidP="0038119D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та назва регуляторного</w:t>
      </w:r>
      <w:r w:rsidR="00E4668F" w:rsidRP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акт</w:t>
      </w:r>
      <w:r w:rsidRP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а:</w:t>
      </w:r>
    </w:p>
    <w:p w:rsidR="0016623B" w:rsidRPr="0038119D" w:rsidRDefault="00000E27" w:rsidP="003811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1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811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668F"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ішення міської ради </w:t>
      </w:r>
      <w:r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68F"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>від 20.09.2017 № 95/24 «Про затвердження Положення про порядок проведення інвестиційних конкурсів для будівництва, реконструкції, реставрації тощо об’єктів жит</w:t>
      </w:r>
      <w:r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лового та нежитлового призначен</w:t>
      </w:r>
      <w:r w:rsidR="00E4668F"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ня, незавершеного будівництва, інженерно-транспортної інфраструктури міста Дніпра» (далі – </w:t>
      </w:r>
      <w:r w:rsidR="00F91D75"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4668F" w:rsidRP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Pr="00291985" w:rsidRDefault="00E4668F" w:rsidP="00291985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Виконавці заходів з відстеження</w:t>
      </w:r>
      <w:r w:rsidR="00000E27" w:rsidRPr="00291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000E27" w:rsidRPr="002919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91985"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епартамент по роботі з активами Дніпровської міської ради, департамент правового забезпечення Дніпровської міської ради.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85" w:rsidRDefault="00E4668F" w:rsidP="002919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Цілі прийняття регуляторного акта</w:t>
      </w:r>
      <w:r w:rsid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6623B" w:rsidRDefault="00291985" w:rsidP="002919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1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становлення нормативно-правового регулювання порядку підготовки та проведення інвестиційних конкурсів, процедури укладання інвестиційних договорів на залучення інвесторів до фінансування будівництва, реконструкції, реставрації тощо об'єктів житло</w:t>
      </w:r>
      <w:r w:rsid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та нежитлового призначення;</w:t>
      </w:r>
    </w:p>
    <w:p w:rsidR="0016623B" w:rsidRDefault="0029198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тимулювання інвестиційної активності стосовно об’єктів фінансування – будівництва, реконструкції об’єктів житлового, нежитлового призначення та соціальної інфраструктури м. Дніпра.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Строк виконання заходів з відстеження</w:t>
      </w:r>
      <w:r w:rsidR="00F91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F91D75" w:rsidRP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51B1E">
        <w:rPr>
          <w:rFonts w:ascii="Times New Roman" w:eastAsia="Times New Roman" w:hAnsi="Times New Roman" w:cs="Times New Roman"/>
          <w:color w:val="000000"/>
          <w:sz w:val="28"/>
          <w:szCs w:val="28"/>
        </w:rPr>
        <w:t>8.2022</w:t>
      </w:r>
      <w:r w:rsid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8F2" w:rsidRPr="000C68F2" w:rsidRDefault="000C68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Тип відстеження</w:t>
      </w:r>
      <w:r w:rsid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000E27"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еріодичне.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8F2" w:rsidRPr="000C68F2" w:rsidRDefault="000C68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 w:rsidP="0038119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F91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Методи одержання результатів від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стеження</w:t>
      </w:r>
      <w:r w:rsid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000E27"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татистичний та соціологічний.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8F2" w:rsidRPr="000C68F2" w:rsidRDefault="000C68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 w:rsidP="0029198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Дані та припущення, на основі яких відстежувалась резуль-тативність</w:t>
      </w:r>
      <w:r w:rsidR="0000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</w:t>
      </w:r>
      <w:r w:rsidR="00291985"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підставі даних департаменту по роботі з активами Дніпровської міської ради, </w:t>
      </w:r>
      <w:r w:rsidR="00000E27"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 економіки, фінансів та міського бюджету Дніпровської міської ради, Національного банку України</w:t>
      </w:r>
      <w:r w:rsidR="00000E27"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0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E27" w:rsidRDefault="00000E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119D" w:rsidRDefault="0038119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Кількісні та якісні показники результативності регуляторного акта</w:t>
      </w:r>
      <w:r w:rsidR="00F91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58"/>
        <w:gridCol w:w="992"/>
        <w:gridCol w:w="1275"/>
        <w:gridCol w:w="1418"/>
      </w:tblGrid>
      <w:tr w:rsidR="0016623B" w:rsidTr="0038119D">
        <w:trPr>
          <w:cantSplit/>
          <w:trHeight w:val="441"/>
          <w:jc w:val="center"/>
        </w:trPr>
        <w:tc>
          <w:tcPr>
            <w:tcW w:w="600" w:type="dxa"/>
            <w:vMerge w:val="restart"/>
            <w:tcBorders>
              <w:right w:val="single" w:sz="4" w:space="0" w:color="000000"/>
            </w:tcBorders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з/п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D75" w:rsidRDefault="00F9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Показники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</w:tcBorders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Період відстеження</w:t>
            </w:r>
          </w:p>
        </w:tc>
      </w:tr>
      <w:tr w:rsidR="0016623B" w:rsidTr="0038119D">
        <w:trPr>
          <w:cantSplit/>
          <w:trHeight w:val="404"/>
          <w:jc w:val="center"/>
        </w:trPr>
        <w:tc>
          <w:tcPr>
            <w:tcW w:w="600" w:type="dxa"/>
            <w:vMerge/>
            <w:tcBorders>
              <w:right w:val="single" w:sz="4" w:space="0" w:color="000000"/>
            </w:tcBorders>
            <w:vAlign w:val="center"/>
          </w:tcPr>
          <w:p w:rsidR="0016623B" w:rsidRDefault="0016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3B" w:rsidRDefault="001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6623B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</w:tcPr>
          <w:p w:rsidR="00E4668F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6623B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рік</w:t>
            </w:r>
          </w:p>
        </w:tc>
        <w:tc>
          <w:tcPr>
            <w:tcW w:w="1418" w:type="dxa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рік</w:t>
            </w:r>
          </w:p>
          <w:p w:rsidR="00000E27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(прогноз)</w:t>
            </w:r>
          </w:p>
        </w:tc>
      </w:tr>
      <w:tr w:rsidR="0016623B" w:rsidTr="0038119D">
        <w:trPr>
          <w:jc w:val="center"/>
        </w:trPr>
        <w:tc>
          <w:tcPr>
            <w:tcW w:w="10343" w:type="dxa"/>
            <w:gridSpan w:val="5"/>
            <w:vAlign w:val="center"/>
          </w:tcPr>
          <w:p w:rsidR="0016623B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Кількісні</w:t>
            </w:r>
            <w:r w:rsidR="00000E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:</w:t>
            </w:r>
          </w:p>
        </w:tc>
      </w:tr>
      <w:tr w:rsidR="0016623B" w:rsidTr="0038119D">
        <w:trPr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058" w:type="dxa"/>
          </w:tcPr>
          <w:p w:rsidR="0016623B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Кількість суб’єктів господарювання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(підприємств)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Дніпропетровській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на яких поширю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єт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ься  дія  регуляторного акта, осіб</w:t>
            </w:r>
          </w:p>
        </w:tc>
        <w:tc>
          <w:tcPr>
            <w:tcW w:w="992" w:type="dxa"/>
            <w:vAlign w:val="center"/>
          </w:tcPr>
          <w:p w:rsidR="0016623B" w:rsidRPr="00000E27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30827</w:t>
            </w:r>
          </w:p>
        </w:tc>
        <w:tc>
          <w:tcPr>
            <w:tcW w:w="1275" w:type="dxa"/>
            <w:vAlign w:val="center"/>
          </w:tcPr>
          <w:p w:rsidR="0016623B" w:rsidRPr="00000E27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ані відсутні</w:t>
            </w:r>
          </w:p>
        </w:tc>
        <w:tc>
          <w:tcPr>
            <w:tcW w:w="1418" w:type="dxa"/>
            <w:vAlign w:val="center"/>
          </w:tcPr>
          <w:p w:rsidR="0016623B" w:rsidRPr="00000E27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ані відсутні</w:t>
            </w:r>
          </w:p>
        </w:tc>
      </w:tr>
      <w:tr w:rsidR="0016623B" w:rsidTr="0038119D">
        <w:trPr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058" w:type="dxa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Обсяг  прямих  інвестицій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по  Дніпропетровській області</w:t>
            </w:r>
            <w:r w:rsidRP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млн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дол.;</w:t>
            </w:r>
          </w:p>
          <w:p w:rsidR="0016623B" w:rsidRDefault="001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16623B" w:rsidRDefault="00E4668F" w:rsidP="0029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т. ч. у сферу будівництва, млн дол.</w:t>
            </w:r>
          </w:p>
        </w:tc>
        <w:tc>
          <w:tcPr>
            <w:tcW w:w="992" w:type="dxa"/>
          </w:tcPr>
          <w:p w:rsidR="00000E27" w:rsidRDefault="00000E27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4661,7</w:t>
            </w:r>
          </w:p>
          <w:p w:rsidR="00000E27" w:rsidRDefault="00000E27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000E27" w:rsidRDefault="00000E27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6623B" w:rsidRDefault="00000E27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10,7  </w:t>
            </w:r>
          </w:p>
        </w:tc>
        <w:tc>
          <w:tcPr>
            <w:tcW w:w="1275" w:type="dxa"/>
          </w:tcPr>
          <w:p w:rsidR="00000E27" w:rsidRDefault="00E4668F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5307,2</w:t>
            </w:r>
          </w:p>
          <w:p w:rsidR="00000E27" w:rsidRDefault="00000E27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000E27" w:rsidRDefault="00000E27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6623B" w:rsidRDefault="00000E27" w:rsidP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9,6  </w:t>
            </w:r>
          </w:p>
        </w:tc>
        <w:tc>
          <w:tcPr>
            <w:tcW w:w="1418" w:type="dxa"/>
          </w:tcPr>
          <w:p w:rsidR="00000E27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6623B" w:rsidRPr="00000E27" w:rsidRDefault="00000E27" w:rsidP="00000E2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r w:rsidRPr="00000E27">
              <w:rPr>
                <w:rFonts w:ascii="Times New Roman" w:eastAsia="Times New Roman" w:hAnsi="Times New Roman" w:cs="Times New Roman"/>
                <w:sz w:val="27"/>
                <w:szCs w:val="27"/>
              </w:rPr>
              <w:t>ані відсутні</w:t>
            </w:r>
          </w:p>
        </w:tc>
      </w:tr>
      <w:tr w:rsidR="0016623B" w:rsidTr="0038119D">
        <w:trPr>
          <w:trHeight w:val="730"/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058" w:type="dxa"/>
            <w:vAlign w:val="center"/>
          </w:tcPr>
          <w:p w:rsidR="0016623B" w:rsidRDefault="001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6623B" w:rsidRDefault="00E4668F" w:rsidP="00F9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Доходи від пря</w:t>
            </w:r>
            <w:r w:rsidR="00F91D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мих інвестиції у Дніпропетровській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області, млн грн.</w:t>
            </w:r>
          </w:p>
          <w:p w:rsidR="0016623B" w:rsidRDefault="001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16623B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722,7</w:t>
            </w:r>
          </w:p>
        </w:tc>
        <w:tc>
          <w:tcPr>
            <w:tcW w:w="1275" w:type="dxa"/>
            <w:vAlign w:val="center"/>
          </w:tcPr>
          <w:p w:rsidR="0016623B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4491,3</w:t>
            </w:r>
          </w:p>
        </w:tc>
        <w:tc>
          <w:tcPr>
            <w:tcW w:w="1418" w:type="dxa"/>
            <w:vAlign w:val="center"/>
          </w:tcPr>
          <w:p w:rsidR="0016623B" w:rsidRDefault="0000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0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дані відсутні</w:t>
            </w:r>
          </w:p>
        </w:tc>
      </w:tr>
      <w:tr w:rsidR="0016623B" w:rsidTr="0038119D">
        <w:trPr>
          <w:trHeight w:val="392"/>
          <w:jc w:val="center"/>
        </w:trPr>
        <w:tc>
          <w:tcPr>
            <w:tcW w:w="600" w:type="dxa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058" w:type="dxa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Кількість проведених конкурсів, од.</w:t>
            </w:r>
          </w:p>
        </w:tc>
        <w:tc>
          <w:tcPr>
            <w:tcW w:w="992" w:type="dxa"/>
          </w:tcPr>
          <w:p w:rsidR="0016623B" w:rsidRDefault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16623B" w:rsidRDefault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16623B" w:rsidRDefault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16623B" w:rsidTr="0038119D">
        <w:trPr>
          <w:trHeight w:val="397"/>
          <w:jc w:val="center"/>
        </w:trPr>
        <w:tc>
          <w:tcPr>
            <w:tcW w:w="600" w:type="dxa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058" w:type="dxa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Кількість укладених договорів, од.</w:t>
            </w:r>
          </w:p>
        </w:tc>
        <w:tc>
          <w:tcPr>
            <w:tcW w:w="992" w:type="dxa"/>
          </w:tcPr>
          <w:p w:rsidR="0016623B" w:rsidRDefault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16623B" w:rsidRDefault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16623B" w:rsidRDefault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16623B" w:rsidTr="0038119D">
        <w:trPr>
          <w:trHeight w:val="339"/>
          <w:jc w:val="center"/>
        </w:trPr>
        <w:tc>
          <w:tcPr>
            <w:tcW w:w="10343" w:type="dxa"/>
            <w:gridSpan w:val="5"/>
          </w:tcPr>
          <w:p w:rsidR="0016623B" w:rsidRDefault="00E4668F" w:rsidP="0065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Якісні *</w:t>
            </w:r>
            <w:r w:rsidR="00650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16623B" w:rsidTr="0038119D">
        <w:trPr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6058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Рівень благоустрою території міста</w:t>
            </w:r>
          </w:p>
        </w:tc>
        <w:tc>
          <w:tcPr>
            <w:tcW w:w="992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75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6623B" w:rsidTr="0038119D">
        <w:trPr>
          <w:jc w:val="center"/>
        </w:trPr>
        <w:tc>
          <w:tcPr>
            <w:tcW w:w="600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6058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Рівень  інфор</w:t>
            </w:r>
            <w:r w:rsidR="0065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мованості  суб’єктів  господарю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ван</w:t>
            </w:r>
            <w:r w:rsidR="0065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ня  (інвесторів)  щодо  основних положень регу</w:t>
            </w:r>
            <w:r w:rsidR="00650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ляторного акта</w:t>
            </w:r>
          </w:p>
        </w:tc>
        <w:tc>
          <w:tcPr>
            <w:tcW w:w="992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75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16623B" w:rsidRDefault="00E46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</w:tbl>
    <w:p w:rsidR="0016623B" w:rsidRDefault="00E4668F" w:rsidP="000C68F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*Оцінку здійснено за 4-бальною системою:4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291985">
        <w:rPr>
          <w:rFonts w:eastAsia="Times New Roman"/>
          <w:i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результат якісного показника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досягнуто у високій мірі, 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3 –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результат якісного показника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досягнуто більш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ніж на 50 %, 2 – </w:t>
      </w:r>
      <w:r w:rsidR="002919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результат якісного показника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досягнуто менше ніж на 50 %, 1 – практично не досягнуто.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Підвищення рівня інформованості суб’єктів господарювання щодо основ-них положень </w:t>
      </w:r>
      <w:r w:rsid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досягнуто шляхом оприлюд</w:t>
      </w:r>
      <w:r w:rsidR="00650F5D">
        <w:rPr>
          <w:rFonts w:ascii="Times New Roman" w:eastAsia="Times New Roman" w:hAnsi="Times New Roman" w:cs="Times New Roman"/>
          <w:color w:val="000000"/>
          <w:sz w:val="28"/>
          <w:szCs w:val="28"/>
        </w:rPr>
        <w:t>нення рішення на офіційному 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сайті Дніпровської міської ради у </w:t>
      </w:r>
      <w:r w:rsidR="00291985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розділі</w:t>
      </w:r>
      <w:r w:rsidR="0065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«Регуляторна полі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тика» та у газеті «Наше місто».  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  <w:r w:rsidR="000C6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Періодичне відстеження результативності РА з визначених цілей показує значну вірогідність їх досягнення.</w:t>
      </w: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результаті впровадження </w:t>
      </w:r>
      <w:r w:rsid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забезпечено досягнення основної мети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встановлення нормативно-правового регулювання порядку підготовки та проведення інвестиційних конкурсів, процед</w:t>
      </w:r>
      <w:r w:rsid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ури укладання інвес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тиційних договорів на залучення інвесторів до фінансування будівництва, реконструкції, реставрації тощо об'єктів житлового та нежитлового призначення.</w:t>
      </w:r>
    </w:p>
    <w:p w:rsidR="000C68F2" w:rsidRDefault="000C68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Дніпр</w:t>
      </w:r>
      <w:r w:rsidR="00B51B1E">
        <w:rPr>
          <w:rFonts w:ascii="Times New Roman" w:eastAsia="Times New Roman" w:hAnsi="Times New Roman" w:cs="Times New Roman"/>
          <w:color w:val="000000"/>
          <w:sz w:val="28"/>
          <w:szCs w:val="28"/>
        </w:rPr>
        <w:t>овською міської радою вжито відповідних заходів щодо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пового вирішення пріоритетних завдань </w:t>
      </w:r>
      <w:r w:rsidR="00F91D7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спрямован</w:t>
      </w:r>
      <w:r w:rsidR="0029198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стимулювання інвестиційної активності стосовно об’єктів будівництва тощо, в межах та у спосіб, передбачені Конституцією та законами України.</w:t>
      </w:r>
    </w:p>
    <w:p w:rsidR="0016623B" w:rsidRDefault="00650F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Наступне п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>еріодичн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діяльності».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23B" w:rsidRDefault="00E4668F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 ФІЛАТОВ</w:t>
      </w:r>
    </w:p>
    <w:p w:rsidR="0016623B" w:rsidRDefault="0016623B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0C68F2" w:rsidRDefault="000C68F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282381" w:rsidRDefault="00282381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650F5D" w:rsidRDefault="00650F5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p w:rsidR="00B51B1E" w:rsidRDefault="00E4668F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Мовшин Дмитро  744 31 58</w:t>
      </w:r>
    </w:p>
    <w:p w:rsidR="00B51B1E" w:rsidRDefault="0038119D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Чеботар Тетяна    744 84 63</w:t>
      </w:r>
    </w:p>
    <w:p w:rsidR="0016623B" w:rsidRPr="00282381" w:rsidRDefault="00E4668F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FFFFFF" w:themeColor="background1"/>
        </w:rPr>
      </w:pPr>
      <w:r w:rsidRPr="00282381">
        <w:rPr>
          <w:rFonts w:ascii="Times New Roman" w:eastAsia="Times New Roman" w:hAnsi="Times New Roman" w:cs="Times New Roman"/>
          <w:color w:val="FFFFFF" w:themeColor="background1"/>
        </w:rPr>
        <w:t xml:space="preserve">Павлов Артем </w:t>
      </w:r>
      <w:r w:rsidR="0038119D" w:rsidRPr="00282381">
        <w:rPr>
          <w:rFonts w:ascii="Times New Roman" w:eastAsia="Times New Roman" w:hAnsi="Times New Roman" w:cs="Times New Roman"/>
          <w:color w:val="FFFFFF" w:themeColor="background1"/>
        </w:rPr>
        <w:t xml:space="preserve">     </w:t>
      </w:r>
      <w:r w:rsidRPr="00282381">
        <w:rPr>
          <w:rFonts w:ascii="Times New Roman" w:eastAsia="Times New Roman" w:hAnsi="Times New Roman" w:cs="Times New Roman"/>
          <w:color w:val="FFFFFF" w:themeColor="background1"/>
        </w:rPr>
        <w:t>745 74 44</w:t>
      </w:r>
    </w:p>
    <w:p w:rsidR="00B51B1E" w:rsidRPr="00282381" w:rsidRDefault="00B51B1E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FFFFFF" w:themeColor="background1"/>
        </w:rPr>
      </w:pPr>
      <w:r w:rsidRPr="00282381">
        <w:rPr>
          <w:rFonts w:ascii="Times New Roman" w:eastAsia="Times New Roman" w:hAnsi="Times New Roman" w:cs="Times New Roman"/>
          <w:color w:val="FFFFFF" w:themeColor="background1"/>
        </w:rPr>
        <w:t xml:space="preserve">Мороз Ольга </w:t>
      </w:r>
      <w:r w:rsidR="0038119D" w:rsidRPr="00282381">
        <w:rPr>
          <w:rFonts w:ascii="Times New Roman" w:eastAsia="Times New Roman" w:hAnsi="Times New Roman" w:cs="Times New Roman"/>
          <w:color w:val="FFFFFF" w:themeColor="background1"/>
        </w:rPr>
        <w:t xml:space="preserve">       </w:t>
      </w:r>
      <w:r w:rsidRPr="00282381">
        <w:rPr>
          <w:rFonts w:ascii="Times New Roman" w:eastAsia="Times New Roman" w:hAnsi="Times New Roman" w:cs="Times New Roman"/>
          <w:color w:val="FFFFFF" w:themeColor="background1"/>
        </w:rPr>
        <w:t>744 15 89</w:t>
      </w:r>
    </w:p>
    <w:p w:rsidR="00B51B1E" w:rsidRDefault="00B51B1E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rFonts w:ascii="Times New Roman" w:eastAsia="Times New Roman" w:hAnsi="Times New Roman" w:cs="Times New Roman"/>
          <w:color w:val="000000"/>
        </w:rPr>
      </w:pPr>
    </w:p>
    <w:sectPr w:rsidR="00B51B1E" w:rsidSect="000A1307">
      <w:headerReference w:type="default" r:id="rId8"/>
      <w:pgSz w:w="11906" w:h="16838"/>
      <w:pgMar w:top="851" w:right="737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83" w:rsidRDefault="00293283" w:rsidP="00291985">
      <w:r>
        <w:separator/>
      </w:r>
    </w:p>
  </w:endnote>
  <w:endnote w:type="continuationSeparator" w:id="0">
    <w:p w:rsidR="00293283" w:rsidRDefault="00293283" w:rsidP="002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83" w:rsidRDefault="00293283" w:rsidP="00291985">
      <w:r>
        <w:separator/>
      </w:r>
    </w:p>
  </w:footnote>
  <w:footnote w:type="continuationSeparator" w:id="0">
    <w:p w:rsidR="00293283" w:rsidRDefault="00293283" w:rsidP="002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354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1985" w:rsidRPr="000A1307" w:rsidRDefault="0029198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13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13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13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3937" w:rsidRPr="00DE393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0A13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1985" w:rsidRDefault="002919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4882"/>
    <w:multiLevelType w:val="multilevel"/>
    <w:tmpl w:val="D1064B28"/>
    <w:lvl w:ilvl="0">
      <w:start w:val="1"/>
      <w:numFmt w:val="decimal"/>
      <w:lvlText w:val="%1.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6FD04798"/>
    <w:multiLevelType w:val="hybridMultilevel"/>
    <w:tmpl w:val="CB66B82C"/>
    <w:lvl w:ilvl="0" w:tplc="7F94E0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3B"/>
    <w:rsid w:val="00000E27"/>
    <w:rsid w:val="000A1307"/>
    <w:rsid w:val="000C68F2"/>
    <w:rsid w:val="0016623B"/>
    <w:rsid w:val="00282381"/>
    <w:rsid w:val="00291985"/>
    <w:rsid w:val="00293283"/>
    <w:rsid w:val="0038119D"/>
    <w:rsid w:val="00650F5D"/>
    <w:rsid w:val="00732278"/>
    <w:rsid w:val="00AB63B1"/>
    <w:rsid w:val="00B51B1E"/>
    <w:rsid w:val="00DE3937"/>
    <w:rsid w:val="00E4668F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2FC7-3B90-4289-A5BD-D4AC718A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0E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63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3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198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985"/>
  </w:style>
  <w:style w:type="paragraph" w:styleId="ab">
    <w:name w:val="footer"/>
    <w:basedOn w:val="a"/>
    <w:link w:val="ac"/>
    <w:uiPriority w:val="99"/>
    <w:unhideWhenUsed/>
    <w:rsid w:val="0029198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c.dniprorada.gov.ua/attachments/article/1433/95_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Мороз</dc:creator>
  <cp:lastModifiedBy>Ольга Мороз</cp:lastModifiedBy>
  <cp:revision>2</cp:revision>
  <cp:lastPrinted>2022-09-27T06:58:00Z</cp:lastPrinted>
  <dcterms:created xsi:type="dcterms:W3CDTF">2022-10-07T08:37:00Z</dcterms:created>
  <dcterms:modified xsi:type="dcterms:W3CDTF">2022-10-07T08:37:00Z</dcterms:modified>
</cp:coreProperties>
</file>