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84" w:rsidRPr="007C0184" w:rsidRDefault="00521842" w:rsidP="00DF5094">
      <w:pPr>
        <w:shd w:val="clear" w:color="auto" w:fill="FFFFFF"/>
        <w:ind w:right="7"/>
        <w:jc w:val="center"/>
        <w:rPr>
          <w:rFonts w:eastAsia="Times New Roman"/>
          <w:b/>
          <w:sz w:val="28"/>
          <w:szCs w:val="28"/>
        </w:rPr>
      </w:pPr>
      <w:r w:rsidRPr="007C0184">
        <w:rPr>
          <w:rFonts w:eastAsia="Times New Roman"/>
          <w:b/>
          <w:sz w:val="28"/>
          <w:szCs w:val="28"/>
        </w:rPr>
        <w:t>ДНІПРОВСЬКА МІСЬКА РАДА</w:t>
      </w:r>
    </w:p>
    <w:p w:rsidR="00227F6A" w:rsidRPr="007C0184" w:rsidRDefault="00521842" w:rsidP="00DF5094">
      <w:pPr>
        <w:shd w:val="clear" w:color="auto" w:fill="FFFFFF"/>
        <w:ind w:right="7"/>
        <w:jc w:val="center"/>
        <w:rPr>
          <w:b/>
          <w:sz w:val="28"/>
          <w:szCs w:val="28"/>
        </w:rPr>
      </w:pPr>
      <w:r w:rsidRPr="007C0184">
        <w:rPr>
          <w:rFonts w:eastAsia="Times New Roman"/>
          <w:b/>
          <w:bCs/>
          <w:sz w:val="28"/>
          <w:szCs w:val="28"/>
        </w:rPr>
        <w:t>ДЕПАРТАМЕНТ ГУМАНІТАРНОЇ ПОЛІТИКИ</w:t>
      </w:r>
    </w:p>
    <w:p w:rsidR="00227F6A" w:rsidRPr="007C0184" w:rsidRDefault="00521842" w:rsidP="00DF5094">
      <w:pPr>
        <w:shd w:val="clear" w:color="auto" w:fill="FFFFFF"/>
        <w:jc w:val="center"/>
        <w:rPr>
          <w:b/>
          <w:sz w:val="28"/>
          <w:szCs w:val="28"/>
        </w:rPr>
      </w:pPr>
      <w:r w:rsidRPr="007C0184">
        <w:rPr>
          <w:rFonts w:eastAsia="Times New Roman"/>
          <w:b/>
          <w:bCs/>
          <w:sz w:val="28"/>
          <w:szCs w:val="28"/>
        </w:rPr>
        <w:t>НАКАЗ</w:t>
      </w:r>
    </w:p>
    <w:p w:rsidR="00227F6A" w:rsidRPr="00DF5094" w:rsidRDefault="00DA2EEF" w:rsidP="00DF5094">
      <w:pPr>
        <w:shd w:val="clear" w:color="auto" w:fill="FFFFFF"/>
        <w:tabs>
          <w:tab w:val="left" w:pos="6912"/>
        </w:tabs>
        <w:rPr>
          <w:sz w:val="28"/>
          <w:szCs w:val="28"/>
        </w:rPr>
      </w:pPr>
      <w:r w:rsidRPr="00DA2EEF">
        <w:rPr>
          <w:rFonts w:eastAsia="Times New Roman"/>
          <w:iCs/>
          <w:sz w:val="28"/>
          <w:szCs w:val="28"/>
          <w:u w:val="single"/>
        </w:rPr>
        <w:t>09.07.</w:t>
      </w:r>
      <w:r w:rsidR="00521842" w:rsidRPr="00DA2EEF">
        <w:rPr>
          <w:rFonts w:eastAsia="Times New Roman"/>
          <w:iCs/>
          <w:sz w:val="28"/>
          <w:szCs w:val="28"/>
          <w:u w:val="single"/>
        </w:rPr>
        <w:t xml:space="preserve"> </w:t>
      </w:r>
      <w:r w:rsidR="00521842" w:rsidRPr="00DA2EEF">
        <w:rPr>
          <w:rFonts w:eastAsia="Times New Roman"/>
          <w:sz w:val="28"/>
          <w:szCs w:val="28"/>
          <w:u w:val="single"/>
        </w:rPr>
        <w:t>2018</w:t>
      </w:r>
      <w:r w:rsidR="00521842" w:rsidRPr="00DF5094">
        <w:rPr>
          <w:rFonts w:eastAsia="Times New Roman"/>
          <w:sz w:val="28"/>
          <w:szCs w:val="28"/>
        </w:rPr>
        <w:tab/>
        <w:t xml:space="preserve">№  </w:t>
      </w:r>
      <w:r>
        <w:rPr>
          <w:rFonts w:eastAsia="Times New Roman"/>
          <w:sz w:val="28"/>
          <w:szCs w:val="28"/>
          <w:u w:val="single"/>
        </w:rPr>
        <w:t>132</w:t>
      </w:r>
    </w:p>
    <w:p w:rsidR="00DF5094" w:rsidRDefault="00521842" w:rsidP="00DF5094">
      <w:pPr>
        <w:shd w:val="clear" w:color="auto" w:fill="FFFFFF"/>
        <w:ind w:right="3665"/>
        <w:jc w:val="both"/>
        <w:rPr>
          <w:rFonts w:eastAsia="Times New Roman"/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Про затвердження Положення про</w:t>
      </w:r>
    </w:p>
    <w:p w:rsidR="00DF5094" w:rsidRDefault="00521842" w:rsidP="00DF5094">
      <w:pPr>
        <w:shd w:val="clear" w:color="auto" w:fill="FFFFFF"/>
        <w:ind w:right="3665"/>
        <w:jc w:val="both"/>
        <w:rPr>
          <w:rFonts w:eastAsia="Times New Roman"/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преміювання керівників комунальних</w:t>
      </w:r>
    </w:p>
    <w:p w:rsidR="00DF5094" w:rsidRDefault="00521842" w:rsidP="00DF5094">
      <w:pPr>
        <w:shd w:val="clear" w:color="auto" w:fill="FFFFFF"/>
        <w:ind w:right="3665"/>
        <w:jc w:val="both"/>
        <w:rPr>
          <w:rFonts w:eastAsia="Times New Roman"/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закладів, підпорядкованих департаменту</w:t>
      </w:r>
    </w:p>
    <w:p w:rsidR="00DF5094" w:rsidRDefault="00521842" w:rsidP="00DF5094">
      <w:pPr>
        <w:shd w:val="clear" w:color="auto" w:fill="FFFFFF"/>
        <w:ind w:right="3665"/>
        <w:jc w:val="both"/>
        <w:rPr>
          <w:rFonts w:eastAsia="Times New Roman"/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гуманітарної політики Дніпровської</w:t>
      </w:r>
    </w:p>
    <w:p w:rsidR="00227F6A" w:rsidRPr="00DF5094" w:rsidRDefault="00521842" w:rsidP="00DF5094">
      <w:pPr>
        <w:shd w:val="clear" w:color="auto" w:fill="FFFFFF"/>
        <w:ind w:right="3665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міської ради</w:t>
      </w:r>
    </w:p>
    <w:p w:rsidR="00227F6A" w:rsidRPr="00DF5094" w:rsidRDefault="00521842" w:rsidP="00DF5094">
      <w:pPr>
        <w:shd w:val="clear" w:color="auto" w:fill="FFFFFF"/>
        <w:ind w:right="7" w:firstLine="605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Керуючись Положенням про департамент гуманітарної політики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Дніпровської міської ради, затвердженим рішенням міської ради від 20.10.2016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№ 40/15, рішенням міської ради від 20.10.2016 № 33/15 «Про підпорядкування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комунальних закладів Дніпровської міської ради виконавчим органам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Дніпровської міської ради», зі змінами та доповненнями, з метою визначення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єдиного порядку преміювання керівників закладів, підпорядкованих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департаменту гуманітарної політики Дніпровської міської ради,</w:t>
      </w:r>
    </w:p>
    <w:p w:rsidR="00227F6A" w:rsidRPr="00DF5094" w:rsidRDefault="00521842" w:rsidP="00DF5094">
      <w:pPr>
        <w:shd w:val="clear" w:color="auto" w:fill="FFFFFF"/>
        <w:spacing w:before="526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НАКАЗУЮ:</w:t>
      </w:r>
    </w:p>
    <w:p w:rsidR="00227F6A" w:rsidRPr="00DF5094" w:rsidRDefault="00521842" w:rsidP="00DF5094">
      <w:pPr>
        <w:numPr>
          <w:ilvl w:val="0"/>
          <w:numId w:val="1"/>
        </w:numPr>
        <w:shd w:val="clear" w:color="auto" w:fill="FFFFFF"/>
        <w:tabs>
          <w:tab w:val="left" w:pos="950"/>
        </w:tabs>
        <w:ind w:firstLine="598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Затвердити Положення про порядок преміювання керівників закладів,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підпорядкованих департаменту гуманітарної політики Дніпровської міської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ради (далі - Положення), що додається.</w:t>
      </w:r>
    </w:p>
    <w:p w:rsidR="00227F6A" w:rsidRPr="00DF5094" w:rsidRDefault="00521842" w:rsidP="00DF5094">
      <w:pPr>
        <w:numPr>
          <w:ilvl w:val="0"/>
          <w:numId w:val="1"/>
        </w:numPr>
        <w:shd w:val="clear" w:color="auto" w:fill="FFFFFF"/>
        <w:tabs>
          <w:tab w:val="left" w:pos="950"/>
        </w:tabs>
        <w:ind w:right="14" w:firstLine="598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Начальникам управлінь департаменту гуманітарної політики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Дніпровської міської ради:</w:t>
      </w:r>
    </w:p>
    <w:p w:rsidR="00227F6A" w:rsidRPr="00DF5094" w:rsidRDefault="007C0184" w:rsidP="007C0184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довести цей наказ до</w:t>
      </w:r>
      <w:r w:rsidR="00521842" w:rsidRPr="00DF5094">
        <w:rPr>
          <w:rFonts w:eastAsia="Times New Roman"/>
          <w:sz w:val="28"/>
          <w:szCs w:val="28"/>
        </w:rPr>
        <w:t xml:space="preserve"> відо</w:t>
      </w:r>
      <w:r>
        <w:rPr>
          <w:rFonts w:eastAsia="Times New Roman"/>
          <w:sz w:val="28"/>
          <w:szCs w:val="28"/>
        </w:rPr>
        <w:t xml:space="preserve">ма керівників комунальних </w:t>
      </w:r>
      <w:r w:rsidR="00521842" w:rsidRPr="00DF5094">
        <w:rPr>
          <w:rFonts w:eastAsia="Times New Roman"/>
          <w:sz w:val="28"/>
          <w:szCs w:val="28"/>
        </w:rPr>
        <w:t>закладів,</w:t>
      </w:r>
      <w:r>
        <w:rPr>
          <w:rFonts w:eastAsia="Times New Roman"/>
          <w:sz w:val="28"/>
          <w:szCs w:val="28"/>
        </w:rPr>
        <w:t xml:space="preserve"> </w:t>
      </w:r>
      <w:r w:rsidR="00521842" w:rsidRPr="00DF5094">
        <w:rPr>
          <w:rFonts w:eastAsia="Times New Roman"/>
          <w:sz w:val="28"/>
          <w:szCs w:val="28"/>
        </w:rPr>
        <w:t xml:space="preserve">підпорядкованих департаменту гуманітарної політики </w:t>
      </w:r>
      <w:proofErr w:type="spellStart"/>
      <w:r w:rsidR="00521842" w:rsidRPr="00DF5094">
        <w:rPr>
          <w:rFonts w:eastAsia="Times New Roman"/>
          <w:sz w:val="28"/>
          <w:szCs w:val="28"/>
        </w:rPr>
        <w:t>Дніпровськоїміської</w:t>
      </w:r>
      <w:proofErr w:type="spellEnd"/>
      <w:r w:rsidR="00521842" w:rsidRPr="00DF5094">
        <w:rPr>
          <w:rFonts w:eastAsia="Times New Roman"/>
          <w:sz w:val="28"/>
          <w:szCs w:val="28"/>
        </w:rPr>
        <w:t xml:space="preserve"> ради;</w:t>
      </w:r>
    </w:p>
    <w:p w:rsidR="00227F6A" w:rsidRPr="00DF5094" w:rsidRDefault="007C0184" w:rsidP="007C0184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21842" w:rsidRPr="00DF5094">
        <w:rPr>
          <w:rFonts w:eastAsia="Times New Roman"/>
          <w:sz w:val="28"/>
          <w:szCs w:val="28"/>
        </w:rPr>
        <w:t>при проведенні процедури преміювання керівників комунальних</w:t>
      </w:r>
      <w:r>
        <w:rPr>
          <w:rFonts w:eastAsia="Times New Roman"/>
          <w:sz w:val="28"/>
          <w:szCs w:val="28"/>
        </w:rPr>
        <w:t xml:space="preserve"> закладів неухильно дотримуватись вимог, визначених </w:t>
      </w:r>
      <w:r w:rsidR="00521842" w:rsidRPr="00DF5094">
        <w:rPr>
          <w:rFonts w:eastAsia="Times New Roman"/>
          <w:sz w:val="28"/>
          <w:szCs w:val="28"/>
        </w:rPr>
        <w:t>даним</w:t>
      </w:r>
      <w:r>
        <w:rPr>
          <w:rFonts w:eastAsia="Times New Roman"/>
          <w:sz w:val="28"/>
          <w:szCs w:val="28"/>
        </w:rPr>
        <w:t xml:space="preserve"> </w:t>
      </w:r>
      <w:r w:rsidR="00521842" w:rsidRPr="00DF5094">
        <w:rPr>
          <w:rFonts w:eastAsia="Times New Roman"/>
          <w:sz w:val="28"/>
          <w:szCs w:val="28"/>
        </w:rPr>
        <w:t>Положенням.</w:t>
      </w:r>
    </w:p>
    <w:p w:rsidR="00227F6A" w:rsidRPr="00DF5094" w:rsidRDefault="00521842" w:rsidP="00DF5094">
      <w:pPr>
        <w:shd w:val="clear" w:color="auto" w:fill="FFFFFF"/>
        <w:tabs>
          <w:tab w:val="left" w:pos="950"/>
        </w:tabs>
        <w:spacing w:before="252"/>
        <w:ind w:right="22" w:firstLine="598"/>
        <w:jc w:val="both"/>
        <w:rPr>
          <w:sz w:val="28"/>
          <w:szCs w:val="28"/>
        </w:rPr>
      </w:pPr>
      <w:r w:rsidRPr="00DF5094">
        <w:rPr>
          <w:sz w:val="28"/>
          <w:szCs w:val="28"/>
        </w:rPr>
        <w:t>3.</w:t>
      </w:r>
      <w:r w:rsidRPr="00DF5094">
        <w:rPr>
          <w:sz w:val="28"/>
          <w:szCs w:val="28"/>
        </w:rPr>
        <w:tab/>
      </w:r>
      <w:r w:rsidRPr="00DF5094">
        <w:rPr>
          <w:rFonts w:eastAsia="Times New Roman"/>
          <w:sz w:val="28"/>
          <w:szCs w:val="28"/>
        </w:rPr>
        <w:t>Керівникам комунальних закладів, підпорядкованих департаменту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гуманітарної політики Дніпровської міської ради, враховуючи критерії порядку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преміювання, визначені Положенням, розробити Положення про порядок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преміювання працівників комунального закладу та надати на погодження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управлінню, до відання якого належить комунальний заклад.</w:t>
      </w:r>
    </w:p>
    <w:p w:rsidR="00227F6A" w:rsidRPr="00DF5094" w:rsidRDefault="00521842" w:rsidP="007C0184">
      <w:pPr>
        <w:numPr>
          <w:ilvl w:val="0"/>
          <w:numId w:val="2"/>
        </w:numPr>
        <w:shd w:val="clear" w:color="auto" w:fill="FFFFFF"/>
        <w:tabs>
          <w:tab w:val="left" w:pos="1318"/>
        </w:tabs>
        <w:ind w:right="-1" w:firstLine="605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Покласти персональну відповідальність за виконання цього наказу на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начальників управлінь департаменту гуманітарної політики Дніпровської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міської ради та на керівників комунальних закладів, підпорядкованих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департаменту гуманітарної політики Дніпровської міської ради.</w:t>
      </w:r>
    </w:p>
    <w:p w:rsidR="00227F6A" w:rsidRPr="00DF5094" w:rsidRDefault="00521842" w:rsidP="00DF5094">
      <w:pPr>
        <w:numPr>
          <w:ilvl w:val="0"/>
          <w:numId w:val="2"/>
        </w:numPr>
        <w:shd w:val="clear" w:color="auto" w:fill="FFFFFF"/>
        <w:tabs>
          <w:tab w:val="left" w:pos="1318"/>
        </w:tabs>
        <w:spacing w:before="252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Контроль за виконанням наказу залишаю за собою.</w:t>
      </w:r>
    </w:p>
    <w:p w:rsidR="00227F6A" w:rsidRPr="00DF5094" w:rsidRDefault="00521842" w:rsidP="00DF5094">
      <w:pPr>
        <w:shd w:val="clear" w:color="auto" w:fill="FFFFFF"/>
        <w:tabs>
          <w:tab w:val="left" w:pos="3766"/>
          <w:tab w:val="left" w:pos="7142"/>
        </w:tabs>
        <w:spacing w:before="266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Директор департаменту</w:t>
      </w:r>
      <w:r w:rsidRPr="00DF5094">
        <w:rPr>
          <w:rFonts w:eastAsia="Times New Roman"/>
          <w:sz w:val="28"/>
          <w:szCs w:val="28"/>
        </w:rPr>
        <w:tab/>
      </w:r>
      <w:r w:rsidRPr="00DF5094">
        <w:rPr>
          <w:rFonts w:eastAsia="Times New Roman"/>
          <w:sz w:val="28"/>
          <w:szCs w:val="28"/>
        </w:rPr>
        <w:tab/>
        <w:t>К. А. Сушко</w:t>
      </w:r>
    </w:p>
    <w:p w:rsidR="00227F6A" w:rsidRPr="00DF5094" w:rsidRDefault="00227F6A" w:rsidP="00DF5094">
      <w:pPr>
        <w:spacing w:before="14"/>
        <w:ind w:right="3658"/>
        <w:rPr>
          <w:sz w:val="28"/>
          <w:szCs w:val="28"/>
        </w:rPr>
      </w:pPr>
    </w:p>
    <w:p w:rsidR="00DF5094" w:rsidRDefault="00DA2EEF" w:rsidP="00DF509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</w:t>
      </w:r>
      <w:r w:rsidR="00521842" w:rsidRPr="00DF5094">
        <w:rPr>
          <w:rFonts w:eastAsia="Times New Roman"/>
          <w:sz w:val="28"/>
          <w:szCs w:val="28"/>
        </w:rPr>
        <w:t>даток</w:t>
      </w:r>
    </w:p>
    <w:p w:rsidR="00DF5094" w:rsidRDefault="00521842" w:rsidP="00DF5094">
      <w:pPr>
        <w:shd w:val="clear" w:color="auto" w:fill="FFFFFF"/>
        <w:rPr>
          <w:rFonts w:eastAsia="Times New Roman"/>
          <w:sz w:val="28"/>
          <w:szCs w:val="28"/>
        </w:rPr>
      </w:pPr>
      <w:r w:rsidRPr="00DF5094">
        <w:rPr>
          <w:sz w:val="28"/>
          <w:szCs w:val="28"/>
        </w:rPr>
        <w:t xml:space="preserve">2018 </w:t>
      </w:r>
      <w:r w:rsidRPr="00DF5094">
        <w:rPr>
          <w:rFonts w:eastAsia="Times New Roman"/>
          <w:sz w:val="28"/>
          <w:szCs w:val="28"/>
        </w:rPr>
        <w:t>р.</w:t>
      </w:r>
    </w:p>
    <w:p w:rsidR="00DF5094" w:rsidRDefault="00DF5094" w:rsidP="00DF5094">
      <w:pPr>
        <w:shd w:val="clear" w:color="auto" w:fill="FFFFFF"/>
        <w:rPr>
          <w:rFonts w:eastAsia="Times New Roman"/>
          <w:sz w:val="28"/>
          <w:szCs w:val="28"/>
        </w:rPr>
      </w:pPr>
    </w:p>
    <w:p w:rsidR="007C0184" w:rsidRDefault="007C0184" w:rsidP="00DF5094">
      <w:pPr>
        <w:shd w:val="clear" w:color="auto" w:fill="FFFFFF"/>
        <w:rPr>
          <w:rFonts w:eastAsia="Times New Roman"/>
          <w:sz w:val="28"/>
          <w:szCs w:val="28"/>
        </w:rPr>
      </w:pPr>
    </w:p>
    <w:p w:rsidR="007C0184" w:rsidRDefault="007C0184" w:rsidP="00DF5094">
      <w:pPr>
        <w:shd w:val="clear" w:color="auto" w:fill="FFFFFF"/>
        <w:rPr>
          <w:rFonts w:eastAsia="Times New Roman"/>
          <w:sz w:val="28"/>
          <w:szCs w:val="28"/>
        </w:rPr>
      </w:pPr>
    </w:p>
    <w:p w:rsidR="007C0184" w:rsidRDefault="007C0184" w:rsidP="00DF5094">
      <w:pPr>
        <w:shd w:val="clear" w:color="auto" w:fill="FFFFFF"/>
        <w:rPr>
          <w:rFonts w:eastAsia="Times New Roman"/>
          <w:sz w:val="28"/>
          <w:szCs w:val="28"/>
        </w:rPr>
      </w:pPr>
    </w:p>
    <w:p w:rsidR="007C0184" w:rsidRDefault="007C0184" w:rsidP="00DF5094">
      <w:pPr>
        <w:shd w:val="clear" w:color="auto" w:fill="FFFFFF"/>
        <w:rPr>
          <w:rFonts w:eastAsia="Times New Roman"/>
          <w:sz w:val="28"/>
          <w:szCs w:val="28"/>
        </w:rPr>
      </w:pPr>
    </w:p>
    <w:p w:rsidR="007C0184" w:rsidRDefault="007C0184" w:rsidP="00DF5094">
      <w:pPr>
        <w:shd w:val="clear" w:color="auto" w:fill="FFFFFF"/>
        <w:rPr>
          <w:rFonts w:eastAsia="Times New Roman"/>
          <w:sz w:val="28"/>
          <w:szCs w:val="28"/>
        </w:rPr>
      </w:pPr>
    </w:p>
    <w:p w:rsidR="007C0184" w:rsidRDefault="007C0184" w:rsidP="00DF5094">
      <w:pPr>
        <w:shd w:val="clear" w:color="auto" w:fill="FFFFFF"/>
        <w:rPr>
          <w:rFonts w:eastAsia="Times New Roman"/>
          <w:sz w:val="28"/>
          <w:szCs w:val="28"/>
        </w:rPr>
      </w:pPr>
    </w:p>
    <w:p w:rsidR="007C0184" w:rsidRDefault="007C0184" w:rsidP="00DF5094">
      <w:pPr>
        <w:shd w:val="clear" w:color="auto" w:fill="FFFFFF"/>
        <w:rPr>
          <w:rFonts w:eastAsia="Times New Roman"/>
          <w:sz w:val="28"/>
          <w:szCs w:val="28"/>
        </w:rPr>
      </w:pPr>
    </w:p>
    <w:p w:rsidR="007C0184" w:rsidRDefault="007C0184" w:rsidP="00DF5094">
      <w:pPr>
        <w:shd w:val="clear" w:color="auto" w:fill="FFFFFF"/>
        <w:rPr>
          <w:rFonts w:eastAsia="Times New Roman"/>
          <w:sz w:val="28"/>
          <w:szCs w:val="28"/>
        </w:rPr>
      </w:pPr>
    </w:p>
    <w:p w:rsidR="007C0184" w:rsidRDefault="007C0184" w:rsidP="00DF5094">
      <w:pPr>
        <w:shd w:val="clear" w:color="auto" w:fill="FFFFFF"/>
        <w:rPr>
          <w:rFonts w:eastAsia="Times New Roman"/>
          <w:sz w:val="28"/>
          <w:szCs w:val="28"/>
        </w:rPr>
      </w:pPr>
    </w:p>
    <w:p w:rsidR="007C0184" w:rsidRDefault="00521842" w:rsidP="00DF509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DF5094">
        <w:rPr>
          <w:rFonts w:eastAsia="Times New Roman"/>
          <w:b/>
          <w:bCs/>
          <w:sz w:val="28"/>
          <w:szCs w:val="28"/>
        </w:rPr>
        <w:t>ПОЛОЖЕННЯ</w:t>
      </w:r>
    </w:p>
    <w:p w:rsidR="00227F6A" w:rsidRPr="00DF5094" w:rsidRDefault="00521842" w:rsidP="00DF5094">
      <w:pPr>
        <w:shd w:val="clear" w:color="auto" w:fill="FFFFFF"/>
        <w:jc w:val="center"/>
        <w:rPr>
          <w:sz w:val="28"/>
          <w:szCs w:val="28"/>
        </w:rPr>
      </w:pPr>
      <w:r w:rsidRPr="00DF5094">
        <w:rPr>
          <w:rFonts w:eastAsia="Times New Roman"/>
          <w:b/>
          <w:bCs/>
          <w:sz w:val="28"/>
          <w:szCs w:val="28"/>
        </w:rPr>
        <w:t>про порядок преміювання керівників</w:t>
      </w:r>
    </w:p>
    <w:p w:rsidR="007C0184" w:rsidRDefault="00521842" w:rsidP="00DF509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DF5094">
        <w:rPr>
          <w:rFonts w:eastAsia="Times New Roman"/>
          <w:b/>
          <w:bCs/>
          <w:sz w:val="28"/>
          <w:szCs w:val="28"/>
        </w:rPr>
        <w:t>закладів, підпорядкованих</w:t>
      </w:r>
    </w:p>
    <w:p w:rsidR="00227F6A" w:rsidRPr="00DF5094" w:rsidRDefault="00521842" w:rsidP="00DF5094">
      <w:pPr>
        <w:shd w:val="clear" w:color="auto" w:fill="FFFFFF"/>
        <w:jc w:val="center"/>
        <w:rPr>
          <w:sz w:val="28"/>
          <w:szCs w:val="28"/>
        </w:rPr>
      </w:pPr>
      <w:r w:rsidRPr="00DF5094">
        <w:rPr>
          <w:rFonts w:eastAsia="Times New Roman"/>
          <w:b/>
          <w:bCs/>
          <w:sz w:val="28"/>
          <w:szCs w:val="28"/>
        </w:rPr>
        <w:t>департаменту гуманітарної політики</w:t>
      </w:r>
    </w:p>
    <w:p w:rsidR="00227F6A" w:rsidRPr="00DF5094" w:rsidRDefault="00521842" w:rsidP="007C0184">
      <w:pPr>
        <w:shd w:val="clear" w:color="auto" w:fill="FFFFFF"/>
        <w:jc w:val="center"/>
        <w:rPr>
          <w:sz w:val="28"/>
          <w:szCs w:val="28"/>
        </w:rPr>
      </w:pPr>
      <w:r w:rsidRPr="00DF5094">
        <w:rPr>
          <w:rFonts w:eastAsia="Times New Roman"/>
          <w:b/>
          <w:bCs/>
          <w:sz w:val="28"/>
          <w:szCs w:val="28"/>
        </w:rPr>
        <w:t>Дніпровської міської ради</w:t>
      </w: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1692"/>
        <w:jc w:val="center"/>
        <w:rPr>
          <w:rFonts w:eastAsia="Times New Roman"/>
          <w:sz w:val="28"/>
          <w:szCs w:val="28"/>
        </w:rPr>
      </w:pPr>
    </w:p>
    <w:p w:rsidR="00DF5094" w:rsidRDefault="00521842" w:rsidP="007C0184">
      <w:pPr>
        <w:shd w:val="clear" w:color="auto" w:fill="FFFFFF"/>
        <w:ind w:right="-23"/>
        <w:jc w:val="center"/>
        <w:rPr>
          <w:rFonts w:eastAsia="Times New Roman"/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м. Дніпро</w:t>
      </w:r>
      <w:r w:rsidR="00DF5094">
        <w:rPr>
          <w:rFonts w:eastAsia="Times New Roman"/>
          <w:sz w:val="28"/>
          <w:szCs w:val="28"/>
        </w:rPr>
        <w:t xml:space="preserve"> </w:t>
      </w:r>
    </w:p>
    <w:p w:rsidR="00227F6A" w:rsidRDefault="00521842" w:rsidP="007C0184">
      <w:pPr>
        <w:shd w:val="clear" w:color="auto" w:fill="FFFFFF"/>
        <w:ind w:right="-23"/>
        <w:jc w:val="center"/>
        <w:rPr>
          <w:rFonts w:eastAsia="Times New Roman"/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2018</w:t>
      </w:r>
    </w:p>
    <w:p w:rsidR="007C0184" w:rsidRDefault="007C0184" w:rsidP="007C0184">
      <w:pPr>
        <w:shd w:val="clear" w:color="auto" w:fill="FFFFFF"/>
        <w:ind w:right="-23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-23"/>
        <w:jc w:val="center"/>
        <w:rPr>
          <w:rFonts w:eastAsia="Times New Roman"/>
          <w:sz w:val="28"/>
          <w:szCs w:val="28"/>
        </w:rPr>
      </w:pPr>
    </w:p>
    <w:p w:rsidR="007C0184" w:rsidRDefault="007C0184" w:rsidP="007C0184">
      <w:pPr>
        <w:shd w:val="clear" w:color="auto" w:fill="FFFFFF"/>
        <w:ind w:right="-23"/>
        <w:jc w:val="center"/>
        <w:rPr>
          <w:rFonts w:eastAsia="Times New Roman"/>
          <w:sz w:val="28"/>
          <w:szCs w:val="28"/>
        </w:rPr>
      </w:pPr>
    </w:p>
    <w:p w:rsidR="00227F6A" w:rsidRPr="007C0184" w:rsidRDefault="00521842" w:rsidP="007C0184">
      <w:pPr>
        <w:shd w:val="clear" w:color="auto" w:fill="FFFFFF"/>
        <w:jc w:val="center"/>
        <w:rPr>
          <w:b/>
          <w:sz w:val="28"/>
          <w:szCs w:val="28"/>
        </w:rPr>
      </w:pPr>
      <w:r w:rsidRPr="007C0184">
        <w:rPr>
          <w:rFonts w:eastAsia="Times New Roman"/>
          <w:b/>
          <w:sz w:val="28"/>
          <w:szCs w:val="28"/>
        </w:rPr>
        <w:lastRenderedPageBreak/>
        <w:t>ПОЛОЖЕННЯ</w:t>
      </w:r>
    </w:p>
    <w:p w:rsidR="00DF5094" w:rsidRPr="007C0184" w:rsidRDefault="00521842" w:rsidP="007C0184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7C0184">
        <w:rPr>
          <w:rFonts w:eastAsia="Times New Roman"/>
          <w:b/>
          <w:sz w:val="28"/>
          <w:szCs w:val="28"/>
        </w:rPr>
        <w:t>про порядок преміювання</w:t>
      </w:r>
    </w:p>
    <w:p w:rsidR="00DF5094" w:rsidRPr="007C0184" w:rsidRDefault="00521842" w:rsidP="007C0184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7C0184">
        <w:rPr>
          <w:rFonts w:eastAsia="Times New Roman"/>
          <w:b/>
          <w:sz w:val="28"/>
          <w:szCs w:val="28"/>
        </w:rPr>
        <w:t>керівників закладів, підпорядкованих</w:t>
      </w:r>
    </w:p>
    <w:p w:rsidR="00227F6A" w:rsidRPr="007C0184" w:rsidRDefault="00521842" w:rsidP="007C0184">
      <w:pPr>
        <w:shd w:val="clear" w:color="auto" w:fill="FFFFFF"/>
        <w:jc w:val="center"/>
        <w:rPr>
          <w:b/>
          <w:sz w:val="28"/>
          <w:szCs w:val="28"/>
        </w:rPr>
      </w:pPr>
      <w:r w:rsidRPr="007C0184">
        <w:rPr>
          <w:rFonts w:eastAsia="Times New Roman"/>
          <w:b/>
          <w:sz w:val="28"/>
          <w:szCs w:val="28"/>
        </w:rPr>
        <w:t>департаменту гуманітарної політики</w:t>
      </w:r>
    </w:p>
    <w:p w:rsidR="00227F6A" w:rsidRPr="007C0184" w:rsidRDefault="00521842" w:rsidP="007C0184">
      <w:pPr>
        <w:shd w:val="clear" w:color="auto" w:fill="FFFFFF"/>
        <w:jc w:val="center"/>
        <w:rPr>
          <w:b/>
          <w:sz w:val="28"/>
          <w:szCs w:val="28"/>
        </w:rPr>
      </w:pPr>
      <w:r w:rsidRPr="007C0184">
        <w:rPr>
          <w:rFonts w:eastAsia="Times New Roman"/>
          <w:b/>
          <w:sz w:val="28"/>
          <w:szCs w:val="28"/>
        </w:rPr>
        <w:t>Дніпровської міської ради</w:t>
      </w:r>
    </w:p>
    <w:p w:rsidR="00227F6A" w:rsidRPr="00DF5094" w:rsidRDefault="00521842" w:rsidP="00DF5094">
      <w:pPr>
        <w:shd w:val="clear" w:color="auto" w:fill="FFFFFF"/>
        <w:spacing w:before="259"/>
        <w:ind w:firstLine="576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Це Положення розроблено відповідно до Кодексу законів про працю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України, Закону України «Про оплату праці», Закону України «Про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культуру», Закону України «Про освіту», відповідно до Постанови Кабінету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Міністрів України від 30.08.2002 № 1298 «Про оплату праці працівників на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основі Єдиної тарифної сітки розрядів і коефіцієнтів з оплати праці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працівників установ, закладів та організацій окремих галузей бюджетної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сфери». Постанови Кабінету Міністрів України від 20.04.2007 № 643 «Про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затвердження розмірів підвищення посадових окладів (ставок заробітної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плати) та додаткової плати за окремі види педагогічної діяльності у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відношенні до тарифної ставки», Постанови Кабінету Міністрів України від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28.12.2016 № 1037 «Про оплату праці працівників установ, закладів та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організацій окремих галузей бюджетної сфери», наказу Міністерства освіти і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науки України «Про впорядкування умов оплати праці та затвердження схем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тарифних розрядів працівників навчальних закладів, установ освіти та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наукових установ», наказу Міністерства культури і туризму України «Про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впорядкування умов оплати праці працівників культури на основі Єдиної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тарифної сітки», наказу Міністерства у справах молоді та спорту України від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23.09.2005 № 2097 «Про впорядкування умов оплати праці працівників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бюджетних установ, закладів та організацій галузі фізичної культури і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спорту», Інструкції про порядок обчислення заробітної плати працівників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освіти, затвердженої наказом Міністерства освіти України від 15.04.1993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№ 102, статті 61 Закону України «Про освіту» (абзаци перший та другий),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Постанови Кабінету Міністрів України «Про оплату праці працівників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установ, закладів та організацій окремих галузей бюджетної сфери»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від 28.12.2016 № 1037, рішення міської ради від 20.10.2016 № 33/15 «Про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підпорядкування комунальних закладів Дніпровської міської ради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виконавчим органам Дніпровської міської ради», Положення про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департамент гуманітарної політики Дніпровської міської ради,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затвердженого рішенням міської ради від 20.10.2016 № 40/15 (зі змінами та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доповненнями).</w:t>
      </w:r>
    </w:p>
    <w:p w:rsidR="00227F6A" w:rsidRPr="00DF5094" w:rsidRDefault="00521842" w:rsidP="00DF5094">
      <w:pPr>
        <w:shd w:val="clear" w:color="auto" w:fill="FFFFFF"/>
        <w:ind w:right="14" w:firstLine="590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Це Положення є складовою частиною прогресивних організаційних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форм і методів управління якістю роботи керівників закладів гуманітарної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сфери підпорядкування.</w:t>
      </w:r>
    </w:p>
    <w:p w:rsidR="00227F6A" w:rsidRPr="00DF5094" w:rsidRDefault="00521842" w:rsidP="00DF5094">
      <w:pPr>
        <w:shd w:val="clear" w:color="auto" w:fill="FFFFFF"/>
        <w:ind w:right="14" w:firstLine="576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Положення спрямоване на забезпечення матеріальної зацікавленості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керівників закладів гуманітарної сфери підпорядкування (далі - Заклад), на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покращення якості виконання посадових обов'язків, функцій та завдань.</w:t>
      </w:r>
    </w:p>
    <w:p w:rsidR="00227F6A" w:rsidRPr="00DF5094" w:rsidRDefault="00521842" w:rsidP="00DF5094">
      <w:pPr>
        <w:shd w:val="clear" w:color="auto" w:fill="FFFFFF"/>
        <w:spacing w:before="281"/>
        <w:ind w:right="22" w:firstLine="590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Положення може бути доповнено або змінено відповідно до чинного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законодавства.</w:t>
      </w:r>
      <w:r w:rsidRPr="00DF5094">
        <w:rPr>
          <w:sz w:val="28"/>
          <w:szCs w:val="28"/>
        </w:rPr>
        <w:t xml:space="preserve">1. </w:t>
      </w:r>
      <w:r w:rsidRPr="00DF5094">
        <w:rPr>
          <w:rFonts w:eastAsia="Times New Roman"/>
          <w:sz w:val="28"/>
          <w:szCs w:val="28"/>
        </w:rPr>
        <w:t>Загальні положення</w:t>
      </w:r>
    </w:p>
    <w:p w:rsidR="00227F6A" w:rsidRPr="00DF5094" w:rsidRDefault="00521842" w:rsidP="00DF5094">
      <w:pPr>
        <w:numPr>
          <w:ilvl w:val="0"/>
          <w:numId w:val="3"/>
        </w:numPr>
        <w:shd w:val="clear" w:color="auto" w:fill="FFFFFF"/>
        <w:tabs>
          <w:tab w:val="left" w:pos="1181"/>
        </w:tabs>
        <w:spacing w:before="252"/>
        <w:ind w:right="7" w:firstLine="612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Це Положення вводиться з метою матеріального стимулювання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керівників Закладів за сумлінне і якісне виконання поставлених перед ним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завдань, забезпечення належного рівня виконавчої та трудової дисципліни та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 xml:space="preserve">визначає </w:t>
      </w:r>
      <w:r w:rsidRPr="00DF5094">
        <w:rPr>
          <w:rFonts w:eastAsia="Times New Roman"/>
          <w:sz w:val="28"/>
          <w:szCs w:val="28"/>
        </w:rPr>
        <w:lastRenderedPageBreak/>
        <w:t>порядок і розміри виплати йому премій за підсумками роботи.</w:t>
      </w:r>
    </w:p>
    <w:p w:rsidR="00227F6A" w:rsidRPr="00DF5094" w:rsidRDefault="00521842" w:rsidP="00DF5094">
      <w:pPr>
        <w:numPr>
          <w:ilvl w:val="0"/>
          <w:numId w:val="3"/>
        </w:numPr>
        <w:shd w:val="clear" w:color="auto" w:fill="FFFFFF"/>
        <w:tabs>
          <w:tab w:val="left" w:pos="1181"/>
        </w:tabs>
        <w:ind w:right="7" w:firstLine="612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Преміювання керівника Закладу здійснюється відповідно до його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особистого вкладу в загальні результати праці за підсумками роботи за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місяць.</w:t>
      </w:r>
    </w:p>
    <w:p w:rsidR="00227F6A" w:rsidRPr="00DF5094" w:rsidRDefault="00521842" w:rsidP="00DF5094">
      <w:pPr>
        <w:shd w:val="clear" w:color="auto" w:fill="FFFFFF"/>
        <w:spacing w:before="259"/>
        <w:ind w:right="14"/>
        <w:jc w:val="center"/>
        <w:rPr>
          <w:sz w:val="28"/>
          <w:szCs w:val="28"/>
        </w:rPr>
      </w:pPr>
      <w:r w:rsidRPr="00DF5094">
        <w:rPr>
          <w:b/>
          <w:bCs/>
          <w:sz w:val="28"/>
          <w:szCs w:val="28"/>
        </w:rPr>
        <w:t xml:space="preserve">2. </w:t>
      </w:r>
      <w:r w:rsidRPr="00DF5094">
        <w:rPr>
          <w:rFonts w:eastAsia="Times New Roman"/>
          <w:b/>
          <w:bCs/>
          <w:sz w:val="28"/>
          <w:szCs w:val="28"/>
        </w:rPr>
        <w:t>Порядок та умови преміювання</w:t>
      </w:r>
    </w:p>
    <w:p w:rsidR="00227F6A" w:rsidRPr="00DF5094" w:rsidRDefault="00521842" w:rsidP="00DF5094">
      <w:pPr>
        <w:shd w:val="clear" w:color="auto" w:fill="FFFFFF"/>
        <w:tabs>
          <w:tab w:val="left" w:pos="1109"/>
        </w:tabs>
        <w:spacing w:before="266"/>
        <w:ind w:firstLine="583"/>
        <w:jc w:val="both"/>
        <w:rPr>
          <w:sz w:val="28"/>
          <w:szCs w:val="28"/>
        </w:rPr>
      </w:pPr>
      <w:r w:rsidRPr="00DF5094">
        <w:rPr>
          <w:sz w:val="28"/>
          <w:szCs w:val="28"/>
        </w:rPr>
        <w:t>2.1.</w:t>
      </w:r>
      <w:r w:rsidRPr="00DF5094">
        <w:rPr>
          <w:sz w:val="28"/>
          <w:szCs w:val="28"/>
        </w:rPr>
        <w:tab/>
      </w:r>
      <w:r w:rsidRPr="00DF5094">
        <w:rPr>
          <w:rFonts w:eastAsia="Times New Roman"/>
          <w:sz w:val="28"/>
          <w:szCs w:val="28"/>
        </w:rPr>
        <w:t>Педагогічний/трудовий колектив до 10-го числа місяця надає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начальнику управління департаменту гуманітарної політики Дніпровської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міської ради, до сфери управління якого віднесено заклад, свої пропозиції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щодо преміювання керівника Закладу за минулий місяць.</w:t>
      </w:r>
    </w:p>
    <w:p w:rsidR="00227F6A" w:rsidRPr="00DF5094" w:rsidRDefault="00521842" w:rsidP="00DF5094">
      <w:pPr>
        <w:shd w:val="clear" w:color="auto" w:fill="FFFFFF"/>
        <w:tabs>
          <w:tab w:val="left" w:pos="1174"/>
        </w:tabs>
        <w:spacing w:before="259"/>
        <w:ind w:firstLine="598"/>
        <w:jc w:val="both"/>
        <w:rPr>
          <w:sz w:val="28"/>
          <w:szCs w:val="28"/>
        </w:rPr>
      </w:pPr>
      <w:r w:rsidRPr="00DF5094">
        <w:rPr>
          <w:sz w:val="28"/>
          <w:szCs w:val="28"/>
        </w:rPr>
        <w:t>2.2.</w:t>
      </w:r>
      <w:r w:rsidRPr="00DF5094">
        <w:rPr>
          <w:sz w:val="28"/>
          <w:szCs w:val="28"/>
        </w:rPr>
        <w:tab/>
      </w:r>
      <w:r w:rsidRPr="00DF5094">
        <w:rPr>
          <w:rFonts w:eastAsia="Times New Roman"/>
          <w:sz w:val="28"/>
          <w:szCs w:val="28"/>
        </w:rPr>
        <w:t>Начальники управлінь департаменту гуманітарної політики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Дніпровської міської ради вносять пропозиції щодо преміювання керівників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 xml:space="preserve">Закладів в межах фонду оплати праці шляхом подання проекту наказу </w:t>
      </w:r>
      <w:r w:rsidRPr="00DF5094">
        <w:rPr>
          <w:rFonts w:eastAsia="Times New Roman"/>
          <w:bCs/>
          <w:sz w:val="28"/>
          <w:szCs w:val="28"/>
        </w:rPr>
        <w:t>на</w:t>
      </w:r>
      <w:r w:rsidR="00DF5094">
        <w:rPr>
          <w:rFonts w:eastAsia="Times New Roman"/>
          <w:b/>
          <w:bCs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преміювання.</w:t>
      </w:r>
    </w:p>
    <w:p w:rsidR="00227F6A" w:rsidRPr="00DF5094" w:rsidRDefault="00521842" w:rsidP="00DF5094">
      <w:pPr>
        <w:numPr>
          <w:ilvl w:val="0"/>
          <w:numId w:val="4"/>
        </w:numPr>
        <w:shd w:val="clear" w:color="auto" w:fill="FFFFFF"/>
        <w:tabs>
          <w:tab w:val="left" w:pos="1008"/>
        </w:tabs>
        <w:spacing w:before="259"/>
        <w:ind w:right="7" w:firstLine="583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Підставою для виплати премії керівнику Закладу є наказ директора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департаменту гуманітарної політики Дніпровської міської ради.</w:t>
      </w:r>
    </w:p>
    <w:p w:rsidR="00227F6A" w:rsidRPr="00DF5094" w:rsidRDefault="00521842" w:rsidP="00DF5094">
      <w:pPr>
        <w:numPr>
          <w:ilvl w:val="0"/>
          <w:numId w:val="4"/>
        </w:numPr>
        <w:shd w:val="clear" w:color="auto" w:fill="FFFFFF"/>
        <w:tabs>
          <w:tab w:val="left" w:pos="1008"/>
        </w:tabs>
        <w:spacing w:before="266"/>
        <w:ind w:right="22" w:firstLine="583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За результатами роботи за місяць для визначення розміру премій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враховується:</w:t>
      </w:r>
    </w:p>
    <w:p w:rsidR="00227F6A" w:rsidRPr="00DF5094" w:rsidRDefault="00521842" w:rsidP="00DF5094">
      <w:pPr>
        <w:shd w:val="clear" w:color="auto" w:fill="FFFFFF"/>
        <w:tabs>
          <w:tab w:val="left" w:pos="770"/>
        </w:tabs>
        <w:ind w:right="22" w:firstLine="583"/>
        <w:jc w:val="both"/>
        <w:rPr>
          <w:sz w:val="28"/>
          <w:szCs w:val="28"/>
        </w:rPr>
      </w:pPr>
      <w:r w:rsidRPr="00DF5094">
        <w:rPr>
          <w:sz w:val="28"/>
          <w:szCs w:val="28"/>
        </w:rPr>
        <w:t>-</w:t>
      </w:r>
      <w:r w:rsidRPr="00DF5094">
        <w:rPr>
          <w:sz w:val="28"/>
          <w:szCs w:val="28"/>
        </w:rPr>
        <w:tab/>
      </w:r>
      <w:r w:rsidRPr="00DF5094">
        <w:rPr>
          <w:rFonts w:eastAsia="Times New Roman"/>
          <w:sz w:val="28"/>
          <w:szCs w:val="28"/>
        </w:rPr>
        <w:t>систематична робота щодо зміцнення та покращення матеріально</w:t>
      </w:r>
      <w:r w:rsidRPr="00DF5094">
        <w:rPr>
          <w:rFonts w:eastAsia="Times New Roman"/>
          <w:b/>
          <w:sz w:val="28"/>
          <w:szCs w:val="28"/>
        </w:rPr>
        <w:t>-</w:t>
      </w:r>
      <w:r w:rsidRPr="00DF5094">
        <w:rPr>
          <w:rFonts w:eastAsia="Times New Roman"/>
          <w:sz w:val="28"/>
          <w:szCs w:val="28"/>
        </w:rPr>
        <w:t>технічної бази Закладу;</w:t>
      </w:r>
    </w:p>
    <w:p w:rsidR="00227F6A" w:rsidRPr="00DF5094" w:rsidRDefault="00521842" w:rsidP="00DF5094">
      <w:pPr>
        <w:shd w:val="clear" w:color="auto" w:fill="FFFFFF"/>
        <w:tabs>
          <w:tab w:val="left" w:pos="907"/>
        </w:tabs>
        <w:ind w:right="7" w:firstLine="590"/>
        <w:jc w:val="both"/>
        <w:rPr>
          <w:sz w:val="28"/>
          <w:szCs w:val="28"/>
        </w:rPr>
      </w:pPr>
      <w:r w:rsidRPr="00DF5094">
        <w:rPr>
          <w:sz w:val="28"/>
          <w:szCs w:val="28"/>
        </w:rPr>
        <w:t>-</w:t>
      </w:r>
      <w:r w:rsidRPr="00DF5094">
        <w:rPr>
          <w:sz w:val="28"/>
          <w:szCs w:val="28"/>
        </w:rPr>
        <w:tab/>
      </w:r>
      <w:r w:rsidRPr="00DF5094">
        <w:rPr>
          <w:rFonts w:eastAsia="Times New Roman"/>
          <w:sz w:val="28"/>
          <w:szCs w:val="28"/>
        </w:rPr>
        <w:t>розробка і запровадження заходів, що посприяли економії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енергоресурсів, матеріалів та грошових коштів;</w:t>
      </w:r>
    </w:p>
    <w:p w:rsidR="00227F6A" w:rsidRPr="00DF5094" w:rsidRDefault="00521842" w:rsidP="00DF5094">
      <w:pPr>
        <w:shd w:val="clear" w:color="auto" w:fill="FFFFFF"/>
        <w:tabs>
          <w:tab w:val="left" w:pos="828"/>
        </w:tabs>
        <w:ind w:right="7" w:firstLine="598"/>
        <w:jc w:val="both"/>
        <w:rPr>
          <w:sz w:val="28"/>
          <w:szCs w:val="28"/>
        </w:rPr>
      </w:pPr>
      <w:r w:rsidRPr="00DF5094">
        <w:rPr>
          <w:sz w:val="28"/>
          <w:szCs w:val="28"/>
        </w:rPr>
        <w:t>-</w:t>
      </w:r>
      <w:r w:rsidRPr="00DF5094">
        <w:rPr>
          <w:sz w:val="28"/>
          <w:szCs w:val="28"/>
        </w:rPr>
        <w:tab/>
      </w:r>
      <w:r w:rsidRPr="00DF5094">
        <w:rPr>
          <w:rFonts w:eastAsia="Times New Roman"/>
          <w:sz w:val="28"/>
          <w:szCs w:val="28"/>
        </w:rPr>
        <w:t>укомплектованість установи кадрами, їх стабільність, відсутність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скарг;</w:t>
      </w:r>
    </w:p>
    <w:p w:rsidR="00227F6A" w:rsidRPr="00DF5094" w:rsidRDefault="00521842" w:rsidP="00DF5094">
      <w:pPr>
        <w:shd w:val="clear" w:color="auto" w:fill="FFFFFF"/>
        <w:tabs>
          <w:tab w:val="left" w:pos="900"/>
        </w:tabs>
        <w:ind w:right="14" w:firstLine="590"/>
        <w:jc w:val="both"/>
        <w:rPr>
          <w:sz w:val="28"/>
          <w:szCs w:val="28"/>
        </w:rPr>
      </w:pPr>
      <w:r w:rsidRPr="00DF5094">
        <w:rPr>
          <w:sz w:val="28"/>
          <w:szCs w:val="28"/>
        </w:rPr>
        <w:t>-</w:t>
      </w:r>
      <w:r w:rsidRPr="00DF5094">
        <w:rPr>
          <w:sz w:val="28"/>
          <w:szCs w:val="28"/>
        </w:rPr>
        <w:tab/>
      </w:r>
      <w:r w:rsidRPr="00DF5094">
        <w:rPr>
          <w:rFonts w:eastAsia="Times New Roman"/>
          <w:sz w:val="28"/>
          <w:szCs w:val="28"/>
        </w:rPr>
        <w:t xml:space="preserve">забезпечення реалізації у Закладі проектів </w:t>
      </w:r>
      <w:proofErr w:type="spellStart"/>
      <w:r w:rsidRPr="00DF5094">
        <w:rPr>
          <w:rFonts w:eastAsia="Times New Roman"/>
          <w:sz w:val="28"/>
          <w:szCs w:val="28"/>
        </w:rPr>
        <w:t>партиципаторного</w:t>
      </w:r>
      <w:proofErr w:type="spellEnd"/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бюджетування;</w:t>
      </w:r>
    </w:p>
    <w:p w:rsidR="00227F6A" w:rsidRPr="00DF5094" w:rsidRDefault="00521842" w:rsidP="00DF5094">
      <w:pPr>
        <w:numPr>
          <w:ilvl w:val="0"/>
          <w:numId w:val="5"/>
        </w:numPr>
        <w:shd w:val="clear" w:color="auto" w:fill="FFFFFF"/>
        <w:tabs>
          <w:tab w:val="left" w:pos="742"/>
        </w:tabs>
        <w:ind w:right="7" w:firstLine="598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ефективна взаємодія з громадськими організаціями, державними та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комунальними закладами, органами місцевого самоврядування;</w:t>
      </w:r>
    </w:p>
    <w:p w:rsidR="00227F6A" w:rsidRPr="00DF5094" w:rsidRDefault="00521842" w:rsidP="00DF5094">
      <w:pPr>
        <w:numPr>
          <w:ilvl w:val="0"/>
          <w:numId w:val="5"/>
        </w:numPr>
        <w:shd w:val="clear" w:color="auto" w:fill="FFFFFF"/>
        <w:tabs>
          <w:tab w:val="left" w:pos="742"/>
        </w:tabs>
        <w:ind w:right="14" w:firstLine="598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участь у грантових, благодійних та інших програмах щодо залучення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незаборонених чинним законодавством джерел фінансування для розвитку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Закладу;</w:t>
      </w:r>
    </w:p>
    <w:p w:rsidR="00227F6A" w:rsidRPr="00DF5094" w:rsidRDefault="00521842" w:rsidP="00DF5094">
      <w:pPr>
        <w:numPr>
          <w:ilvl w:val="0"/>
          <w:numId w:val="5"/>
        </w:numPr>
        <w:shd w:val="clear" w:color="auto" w:fill="FFFFFF"/>
        <w:tabs>
          <w:tab w:val="left" w:pos="742"/>
        </w:tabs>
        <w:spacing w:before="7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 xml:space="preserve">проведення круглих столів, семінарів, </w:t>
      </w:r>
      <w:proofErr w:type="spellStart"/>
      <w:r w:rsidRPr="00DF5094">
        <w:rPr>
          <w:rFonts w:eastAsia="Times New Roman"/>
          <w:sz w:val="28"/>
          <w:szCs w:val="28"/>
        </w:rPr>
        <w:t>вебінарів</w:t>
      </w:r>
      <w:proofErr w:type="spellEnd"/>
      <w:r w:rsidRPr="00DF5094">
        <w:rPr>
          <w:rFonts w:eastAsia="Times New Roman"/>
          <w:sz w:val="28"/>
          <w:szCs w:val="28"/>
        </w:rPr>
        <w:t xml:space="preserve"> тощо.</w:t>
      </w:r>
    </w:p>
    <w:p w:rsidR="00227F6A" w:rsidRDefault="00521842" w:rsidP="00DF5094">
      <w:pPr>
        <w:shd w:val="clear" w:color="auto" w:fill="FFFFFF"/>
        <w:ind w:right="29" w:firstLine="590"/>
        <w:jc w:val="both"/>
        <w:rPr>
          <w:rFonts w:eastAsia="Times New Roman"/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При преміюванні можуть бути враховані і інші показники роботи, які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свідчать про покращення діяльності Закладу, а саме:</w:t>
      </w:r>
    </w:p>
    <w:p w:rsidR="00045274" w:rsidRPr="00DF5094" w:rsidRDefault="00045274" w:rsidP="00DF5094">
      <w:pPr>
        <w:shd w:val="clear" w:color="auto" w:fill="FFFFFF"/>
        <w:ind w:right="29" w:firstLine="590"/>
        <w:jc w:val="both"/>
        <w:rPr>
          <w:sz w:val="28"/>
          <w:szCs w:val="28"/>
        </w:rPr>
      </w:pPr>
    </w:p>
    <w:p w:rsidR="00227F6A" w:rsidRPr="00045274" w:rsidRDefault="00227F6A" w:rsidP="00DF5094">
      <w:pPr>
        <w:shd w:val="clear" w:color="auto" w:fill="FFFFFF"/>
        <w:ind w:right="14" w:firstLine="569"/>
        <w:jc w:val="both"/>
        <w:rPr>
          <w:b/>
          <w:sz w:val="28"/>
          <w:szCs w:val="28"/>
        </w:rPr>
      </w:pPr>
      <w:r w:rsidRPr="00227F6A">
        <w:rPr>
          <w:b/>
          <w:noProof/>
          <w:sz w:val="28"/>
          <w:szCs w:val="28"/>
        </w:rPr>
        <w:pict>
          <v:line id="_x0000_s1027" style="position:absolute;left:0;text-align:left;z-index:251659264;mso-position-horizontal-relative:margin" from="435.95pt,478.1pt" to="435.95pt,501.15pt" o:allowincell="f" strokeweight=".35pt">
            <w10:wrap anchorx="margin"/>
          </v:line>
        </w:pict>
      </w:r>
      <w:r w:rsidRPr="00227F6A">
        <w:rPr>
          <w:b/>
          <w:noProof/>
          <w:sz w:val="28"/>
          <w:szCs w:val="28"/>
        </w:rPr>
        <w:pict>
          <v:line id="_x0000_s1028" style="position:absolute;left:0;text-align:left;z-index:251660288;mso-position-horizontal-relative:margin" from="438.1pt,331.2pt" to="438.1pt,351pt" o:allowincell="f" strokeweight=".35pt">
            <w10:wrap anchorx="margin"/>
          </v:line>
        </w:pict>
      </w:r>
      <w:r w:rsidR="00521842" w:rsidRPr="00045274">
        <w:rPr>
          <w:rFonts w:eastAsia="Times New Roman"/>
          <w:b/>
          <w:i/>
          <w:iCs/>
          <w:sz w:val="28"/>
          <w:szCs w:val="28"/>
        </w:rPr>
        <w:t>Для закладів, підпорядкованих управлінню освіти департаменту</w:t>
      </w:r>
      <w:r w:rsidR="00DF5094" w:rsidRPr="00045274">
        <w:rPr>
          <w:rFonts w:eastAsia="Times New Roman"/>
          <w:b/>
          <w:i/>
          <w:iCs/>
          <w:sz w:val="28"/>
          <w:szCs w:val="28"/>
        </w:rPr>
        <w:t xml:space="preserve"> </w:t>
      </w:r>
      <w:r w:rsidR="00521842" w:rsidRPr="00045274">
        <w:rPr>
          <w:rFonts w:eastAsia="Times New Roman"/>
          <w:b/>
          <w:i/>
          <w:iCs/>
          <w:sz w:val="28"/>
          <w:szCs w:val="28"/>
        </w:rPr>
        <w:t>гуманітарної політики Дніпровської міської ради:</w:t>
      </w:r>
    </w:p>
    <w:p w:rsidR="00227F6A" w:rsidRPr="00045274" w:rsidRDefault="00521842" w:rsidP="00DF5094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045274">
        <w:rPr>
          <w:rFonts w:eastAsia="Times New Roman"/>
          <w:b/>
          <w:sz w:val="28"/>
          <w:szCs w:val="28"/>
        </w:rPr>
        <w:t>загальної середньої освіти:</w:t>
      </w:r>
    </w:p>
    <w:p w:rsidR="00227F6A" w:rsidRPr="00DF5094" w:rsidRDefault="00521842" w:rsidP="00DF5094">
      <w:pPr>
        <w:shd w:val="clear" w:color="auto" w:fill="FFFFFF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збереження та зміцнення мережі закладу;</w:t>
      </w:r>
    </w:p>
    <w:p w:rsidR="00227F6A" w:rsidRPr="00DF5094" w:rsidRDefault="00521842" w:rsidP="00DF5094">
      <w:pPr>
        <w:shd w:val="clear" w:color="auto" w:fill="FFFFFF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результативність участі закладу в освітніх проектах різних рівнів;</w:t>
      </w:r>
      <w:r w:rsidR="00DF509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експериментальна робота закладу;</w:t>
      </w:r>
    </w:p>
    <w:p w:rsidR="00227F6A" w:rsidRPr="00DF5094" w:rsidRDefault="00521842" w:rsidP="00DF5094">
      <w:pPr>
        <w:shd w:val="clear" w:color="auto" w:fill="FFFFFF"/>
        <w:ind w:right="22" w:firstLine="583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результативність участі в ЗНО, МАН, предметних олімпіадах,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конкурсах;</w:t>
      </w:r>
    </w:p>
    <w:p w:rsidR="00227F6A" w:rsidRPr="00DF5094" w:rsidRDefault="00521842" w:rsidP="00DF5094">
      <w:pPr>
        <w:shd w:val="clear" w:color="auto" w:fill="FFFFFF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перемоги у творчих конкурсах, спортивних змаганнях;</w:t>
      </w:r>
    </w:p>
    <w:p w:rsidR="00227F6A" w:rsidRPr="00DF5094" w:rsidRDefault="00521842" w:rsidP="00DF5094">
      <w:pPr>
        <w:shd w:val="clear" w:color="auto" w:fill="FFFFFF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участь педагогів у конкурсі «Учитель року»;</w:t>
      </w:r>
    </w:p>
    <w:p w:rsidR="00227F6A" w:rsidRPr="00DF5094" w:rsidRDefault="00521842" w:rsidP="00DF5094">
      <w:pPr>
        <w:shd w:val="clear" w:color="auto" w:fill="FFFFFF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lastRenderedPageBreak/>
        <w:t>організація відкритих масових заходів міського та обласного рівнів.</w:t>
      </w:r>
    </w:p>
    <w:p w:rsidR="00227F6A" w:rsidRPr="00DF5094" w:rsidRDefault="00521842" w:rsidP="00DF5094">
      <w:pPr>
        <w:shd w:val="clear" w:color="auto" w:fill="FFFFFF"/>
        <w:spacing w:before="266"/>
        <w:ind w:right="36"/>
        <w:jc w:val="center"/>
        <w:rPr>
          <w:sz w:val="28"/>
          <w:szCs w:val="28"/>
        </w:rPr>
      </w:pPr>
      <w:r w:rsidRPr="00DF5094">
        <w:rPr>
          <w:rFonts w:eastAsia="Times New Roman"/>
          <w:b/>
          <w:bCs/>
          <w:sz w:val="28"/>
          <w:szCs w:val="28"/>
        </w:rPr>
        <w:t>дошкільної освіти:</w:t>
      </w:r>
    </w:p>
    <w:p w:rsidR="00227F6A" w:rsidRPr="00DF5094" w:rsidRDefault="00045274" w:rsidP="00045274">
      <w:pPr>
        <w:shd w:val="clear" w:color="auto" w:fill="FFFFFF"/>
        <w:ind w:right="22" w:firstLine="5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21842" w:rsidRPr="00DF5094">
        <w:rPr>
          <w:rFonts w:eastAsia="Times New Roman"/>
          <w:sz w:val="28"/>
          <w:szCs w:val="28"/>
        </w:rPr>
        <w:t xml:space="preserve">співвідношення фактичної наповнюваності груп та </w:t>
      </w:r>
      <w:proofErr w:type="spellStart"/>
      <w:r w:rsidR="00521842" w:rsidRPr="00DF5094">
        <w:rPr>
          <w:rFonts w:eastAsia="Times New Roman"/>
          <w:sz w:val="28"/>
          <w:szCs w:val="28"/>
        </w:rPr>
        <w:t>списочного</w:t>
      </w:r>
      <w:proofErr w:type="spellEnd"/>
      <w:r w:rsidR="00521842" w:rsidRPr="00DF5094">
        <w:rPr>
          <w:rFonts w:eastAsia="Times New Roman"/>
          <w:sz w:val="28"/>
          <w:szCs w:val="28"/>
        </w:rPr>
        <w:t xml:space="preserve"> складу</w:t>
      </w:r>
      <w:r w:rsidR="007C0184">
        <w:rPr>
          <w:rFonts w:eastAsia="Times New Roman"/>
          <w:sz w:val="28"/>
          <w:szCs w:val="28"/>
        </w:rPr>
        <w:t xml:space="preserve"> </w:t>
      </w:r>
      <w:r w:rsidR="00521842" w:rsidRPr="00DF5094">
        <w:rPr>
          <w:rFonts w:eastAsia="Times New Roman"/>
          <w:sz w:val="28"/>
          <w:szCs w:val="28"/>
        </w:rPr>
        <w:t>вихованців;</w:t>
      </w:r>
    </w:p>
    <w:p w:rsidR="00227F6A" w:rsidRPr="00DF5094" w:rsidRDefault="00045274" w:rsidP="00045274">
      <w:pPr>
        <w:shd w:val="clear" w:color="auto" w:fill="FFFFFF"/>
        <w:ind w:firstLine="5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21842" w:rsidRPr="00DF5094">
        <w:rPr>
          <w:rFonts w:eastAsia="Times New Roman"/>
          <w:sz w:val="28"/>
          <w:szCs w:val="28"/>
        </w:rPr>
        <w:t>запровадження інноваційних форм і методів роботи;</w:t>
      </w:r>
    </w:p>
    <w:p w:rsidR="00227F6A" w:rsidRPr="00DF5094" w:rsidRDefault="00045274" w:rsidP="00045274">
      <w:pPr>
        <w:shd w:val="clear" w:color="auto" w:fill="FFFFFF"/>
        <w:ind w:firstLine="5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21842" w:rsidRPr="00DF5094">
        <w:rPr>
          <w:rFonts w:eastAsia="Times New Roman"/>
          <w:sz w:val="28"/>
          <w:szCs w:val="28"/>
        </w:rPr>
        <w:t>організація роботи з батьками та громадськістю;</w:t>
      </w:r>
    </w:p>
    <w:p w:rsidR="00227F6A" w:rsidRPr="00DF5094" w:rsidRDefault="00045274" w:rsidP="00045274">
      <w:pPr>
        <w:shd w:val="clear" w:color="auto" w:fill="FFFFFF"/>
        <w:ind w:firstLine="5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21842" w:rsidRPr="00DF5094">
        <w:rPr>
          <w:rFonts w:eastAsia="Times New Roman"/>
          <w:sz w:val="28"/>
          <w:szCs w:val="28"/>
        </w:rPr>
        <w:t>проведення заходів різних рівнів на базі закладу дошкільної освіти.</w:t>
      </w:r>
    </w:p>
    <w:p w:rsidR="00227F6A" w:rsidRPr="00045274" w:rsidRDefault="00521842" w:rsidP="00045274">
      <w:pPr>
        <w:shd w:val="clear" w:color="auto" w:fill="FFFFFF"/>
        <w:spacing w:before="274"/>
        <w:jc w:val="center"/>
        <w:rPr>
          <w:b/>
          <w:sz w:val="28"/>
          <w:szCs w:val="28"/>
        </w:rPr>
      </w:pPr>
      <w:r w:rsidRPr="00045274">
        <w:rPr>
          <w:b/>
          <w:sz w:val="28"/>
          <w:szCs w:val="28"/>
        </w:rPr>
        <w:t xml:space="preserve">" </w:t>
      </w:r>
      <w:r w:rsidRPr="00045274">
        <w:rPr>
          <w:rFonts w:eastAsia="Times New Roman"/>
          <w:b/>
          <w:sz w:val="28"/>
          <w:szCs w:val="28"/>
        </w:rPr>
        <w:t>професійно-технічної освіти:</w:t>
      </w:r>
    </w:p>
    <w:p w:rsidR="00227F6A" w:rsidRPr="00DF5094" w:rsidRDefault="00045274" w:rsidP="00045274">
      <w:pPr>
        <w:shd w:val="clear" w:color="auto" w:fill="FFFFFF"/>
        <w:spacing w:before="7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21842" w:rsidRPr="00DF5094">
        <w:rPr>
          <w:rFonts w:eastAsia="Times New Roman"/>
          <w:sz w:val="28"/>
          <w:szCs w:val="28"/>
        </w:rPr>
        <w:t>досягнення закладу в проектах різних рівнів;</w:t>
      </w:r>
    </w:p>
    <w:p w:rsidR="00227F6A" w:rsidRPr="00DF5094" w:rsidRDefault="00045274" w:rsidP="00045274">
      <w:pPr>
        <w:shd w:val="clear" w:color="auto" w:fill="FFFFFF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21842" w:rsidRPr="00DF5094">
        <w:rPr>
          <w:rFonts w:eastAsia="Times New Roman"/>
          <w:sz w:val="28"/>
          <w:szCs w:val="28"/>
        </w:rPr>
        <w:t>результативність участі в предметних олімпіадах, фахових конкурсах4</w:t>
      </w:r>
      <w:r w:rsidR="007C0184">
        <w:rPr>
          <w:rFonts w:eastAsia="Times New Roman"/>
          <w:sz w:val="28"/>
          <w:szCs w:val="28"/>
        </w:rPr>
        <w:t xml:space="preserve"> </w:t>
      </w:r>
      <w:r w:rsidR="00521842" w:rsidRPr="00DF5094">
        <w:rPr>
          <w:rFonts w:eastAsia="Times New Roman"/>
          <w:sz w:val="28"/>
          <w:szCs w:val="28"/>
        </w:rPr>
        <w:t>зростання кількості дипломів кваліфікованого робітника з відзнакою;</w:t>
      </w:r>
      <w:r w:rsidR="007C0184">
        <w:rPr>
          <w:rFonts w:eastAsia="Times New Roman"/>
          <w:sz w:val="28"/>
          <w:szCs w:val="28"/>
        </w:rPr>
        <w:t xml:space="preserve"> </w:t>
      </w:r>
      <w:r w:rsidR="00521842" w:rsidRPr="00DF5094">
        <w:rPr>
          <w:rFonts w:eastAsia="Times New Roman"/>
          <w:sz w:val="28"/>
          <w:szCs w:val="28"/>
        </w:rPr>
        <w:t>зростання кількості дипломів молодшого спеціаліста з відзнакою.</w:t>
      </w:r>
    </w:p>
    <w:p w:rsidR="00227F6A" w:rsidRPr="00045274" w:rsidRDefault="00521842" w:rsidP="00DF5094">
      <w:pPr>
        <w:shd w:val="clear" w:color="auto" w:fill="FFFFFF"/>
        <w:spacing w:before="274"/>
        <w:ind w:firstLine="562"/>
        <w:jc w:val="both"/>
        <w:rPr>
          <w:b/>
          <w:sz w:val="28"/>
          <w:szCs w:val="28"/>
        </w:rPr>
      </w:pPr>
      <w:r w:rsidRPr="00045274">
        <w:rPr>
          <w:rFonts w:eastAsia="Times New Roman"/>
          <w:b/>
          <w:i/>
          <w:iCs/>
          <w:sz w:val="28"/>
          <w:szCs w:val="28"/>
        </w:rPr>
        <w:t>Для закладів, підпорядкованих управлінню молоді, позашкільної</w:t>
      </w:r>
      <w:r w:rsidR="007C0184" w:rsidRPr="00045274">
        <w:rPr>
          <w:rFonts w:eastAsia="Times New Roman"/>
          <w:b/>
          <w:i/>
          <w:iCs/>
          <w:sz w:val="28"/>
          <w:szCs w:val="28"/>
        </w:rPr>
        <w:t xml:space="preserve"> </w:t>
      </w:r>
      <w:r w:rsidRPr="00045274">
        <w:rPr>
          <w:rFonts w:eastAsia="Times New Roman"/>
          <w:b/>
          <w:i/>
          <w:iCs/>
          <w:sz w:val="28"/>
          <w:szCs w:val="28"/>
        </w:rPr>
        <w:t xml:space="preserve">освіти та </w:t>
      </w:r>
      <w:r w:rsidR="007C0184" w:rsidRPr="00045274">
        <w:rPr>
          <w:rFonts w:eastAsia="Times New Roman"/>
          <w:b/>
          <w:i/>
          <w:iCs/>
          <w:sz w:val="28"/>
          <w:szCs w:val="28"/>
        </w:rPr>
        <w:t>національно-патріотичного</w:t>
      </w:r>
      <w:r w:rsidRPr="00045274">
        <w:rPr>
          <w:rFonts w:eastAsia="Times New Roman"/>
          <w:b/>
          <w:i/>
          <w:iCs/>
          <w:sz w:val="28"/>
          <w:szCs w:val="28"/>
        </w:rPr>
        <w:t xml:space="preserve"> виховання департаменту</w:t>
      </w:r>
      <w:r w:rsidR="007C0184" w:rsidRPr="00045274">
        <w:rPr>
          <w:rFonts w:eastAsia="Times New Roman"/>
          <w:b/>
          <w:i/>
          <w:iCs/>
          <w:sz w:val="28"/>
          <w:szCs w:val="28"/>
        </w:rPr>
        <w:t xml:space="preserve"> </w:t>
      </w:r>
      <w:r w:rsidRPr="00045274">
        <w:rPr>
          <w:rFonts w:eastAsia="Times New Roman"/>
          <w:b/>
          <w:i/>
          <w:iCs/>
          <w:sz w:val="28"/>
          <w:szCs w:val="28"/>
        </w:rPr>
        <w:t>гуманітарної політики Дніпровської міської ради:</w:t>
      </w:r>
    </w:p>
    <w:p w:rsidR="00227F6A" w:rsidRPr="00DF5094" w:rsidRDefault="00045274" w:rsidP="00045274">
      <w:pPr>
        <w:shd w:val="clear" w:color="auto" w:fill="FFFFFF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21842" w:rsidRPr="00DF5094">
        <w:rPr>
          <w:rFonts w:eastAsia="Times New Roman"/>
          <w:sz w:val="28"/>
          <w:szCs w:val="28"/>
        </w:rPr>
        <w:t>організація масових заходів міського та обласного рівнів;</w:t>
      </w:r>
    </w:p>
    <w:p w:rsidR="00227F6A" w:rsidRPr="00DF5094" w:rsidRDefault="00045274" w:rsidP="00045274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21842" w:rsidRPr="00DF5094">
        <w:rPr>
          <w:rFonts w:eastAsia="Times New Roman"/>
          <w:sz w:val="28"/>
          <w:szCs w:val="28"/>
        </w:rPr>
        <w:t>кількість перемог вихованців Закладу у конкурсах міського, обласного,</w:t>
      </w:r>
      <w:r w:rsidR="007C0184">
        <w:rPr>
          <w:rFonts w:eastAsia="Times New Roman"/>
          <w:sz w:val="28"/>
          <w:szCs w:val="28"/>
        </w:rPr>
        <w:t xml:space="preserve"> </w:t>
      </w:r>
      <w:r w:rsidR="00521842" w:rsidRPr="00DF5094">
        <w:rPr>
          <w:rFonts w:eastAsia="Times New Roman"/>
          <w:sz w:val="28"/>
          <w:szCs w:val="28"/>
        </w:rPr>
        <w:t>всеукраїнського та міжнародного рівнів;</w:t>
      </w:r>
    </w:p>
    <w:p w:rsidR="00227F6A" w:rsidRPr="00DF5094" w:rsidRDefault="00045274" w:rsidP="00045274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21842" w:rsidRPr="00DF5094">
        <w:rPr>
          <w:rFonts w:eastAsia="Times New Roman"/>
          <w:sz w:val="28"/>
          <w:szCs w:val="28"/>
        </w:rPr>
        <w:t>збільшення чисельності вихованців Закладу, збереження та зміцнення</w:t>
      </w:r>
      <w:r w:rsidR="007C0184">
        <w:rPr>
          <w:rFonts w:eastAsia="Times New Roman"/>
          <w:sz w:val="28"/>
          <w:szCs w:val="28"/>
        </w:rPr>
        <w:t xml:space="preserve"> </w:t>
      </w:r>
      <w:r w:rsidR="00521842" w:rsidRPr="00DF5094">
        <w:rPr>
          <w:rFonts w:eastAsia="Times New Roman"/>
          <w:sz w:val="28"/>
          <w:szCs w:val="28"/>
        </w:rPr>
        <w:t>мережі закладу;</w:t>
      </w:r>
    </w:p>
    <w:p w:rsidR="00227F6A" w:rsidRPr="00DF5094" w:rsidRDefault="00521842" w:rsidP="00045274">
      <w:pPr>
        <w:shd w:val="clear" w:color="auto" w:fill="FFFFFF"/>
        <w:ind w:firstLine="709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результативність участі закладу в освітніх проектах різних рівнів;</w:t>
      </w:r>
    </w:p>
    <w:p w:rsidR="00227F6A" w:rsidRPr="00DF5094" w:rsidRDefault="00521842" w:rsidP="00045274">
      <w:pPr>
        <w:shd w:val="clear" w:color="auto" w:fill="FFFFFF"/>
        <w:ind w:firstLine="709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експериментальна робота закладу;</w:t>
      </w:r>
    </w:p>
    <w:p w:rsidR="00227F6A" w:rsidRPr="00DF5094" w:rsidRDefault="00045274" w:rsidP="00045274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21842" w:rsidRPr="00DF5094">
        <w:rPr>
          <w:rFonts w:eastAsia="Times New Roman"/>
          <w:sz w:val="28"/>
          <w:szCs w:val="28"/>
        </w:rPr>
        <w:t>підвищення кваліфікації педагогічних працівників, участь у семінарах,</w:t>
      </w:r>
      <w:r w:rsidR="007C0184">
        <w:rPr>
          <w:rFonts w:eastAsia="Times New Roman"/>
          <w:sz w:val="28"/>
          <w:szCs w:val="28"/>
        </w:rPr>
        <w:t xml:space="preserve"> </w:t>
      </w:r>
      <w:r w:rsidR="00521842" w:rsidRPr="00DF5094">
        <w:rPr>
          <w:rFonts w:eastAsia="Times New Roman"/>
          <w:sz w:val="28"/>
          <w:szCs w:val="28"/>
        </w:rPr>
        <w:t>майстер-класах, семінарах-практикумах, тренінгах.</w:t>
      </w:r>
    </w:p>
    <w:p w:rsidR="00227F6A" w:rsidRDefault="00521842" w:rsidP="00DF5094">
      <w:pPr>
        <w:shd w:val="clear" w:color="auto" w:fill="FFFFFF"/>
        <w:spacing w:before="274"/>
        <w:ind w:right="29" w:firstLine="576"/>
        <w:jc w:val="both"/>
        <w:rPr>
          <w:rFonts w:eastAsia="Times New Roman"/>
          <w:b/>
          <w:i/>
          <w:iCs/>
          <w:sz w:val="28"/>
          <w:szCs w:val="28"/>
        </w:rPr>
      </w:pPr>
      <w:r w:rsidRPr="00045274">
        <w:rPr>
          <w:rFonts w:eastAsia="Times New Roman"/>
          <w:b/>
          <w:i/>
          <w:iCs/>
          <w:sz w:val="28"/>
          <w:szCs w:val="28"/>
        </w:rPr>
        <w:t>Для закладів, підпорядкованих управлінню культури департаменту</w:t>
      </w:r>
      <w:r w:rsidR="007C0184" w:rsidRPr="00045274">
        <w:rPr>
          <w:rFonts w:eastAsia="Times New Roman"/>
          <w:b/>
          <w:i/>
          <w:iCs/>
          <w:sz w:val="28"/>
          <w:szCs w:val="28"/>
        </w:rPr>
        <w:t xml:space="preserve"> </w:t>
      </w:r>
      <w:r w:rsidRPr="00045274">
        <w:rPr>
          <w:rFonts w:eastAsia="Times New Roman"/>
          <w:b/>
          <w:i/>
          <w:iCs/>
          <w:sz w:val="28"/>
          <w:szCs w:val="28"/>
        </w:rPr>
        <w:t>гуманітарної політики Дніпровської міської ради:</w:t>
      </w:r>
    </w:p>
    <w:p w:rsidR="00045274" w:rsidRPr="00045274" w:rsidRDefault="00045274" w:rsidP="00DF5094">
      <w:pPr>
        <w:shd w:val="clear" w:color="auto" w:fill="FFFFFF"/>
        <w:ind w:right="29" w:firstLine="576"/>
        <w:jc w:val="both"/>
        <w:rPr>
          <w:b/>
          <w:sz w:val="28"/>
          <w:szCs w:val="28"/>
        </w:rPr>
      </w:pPr>
    </w:p>
    <w:p w:rsidR="00227F6A" w:rsidRPr="00045274" w:rsidRDefault="00521842" w:rsidP="00DF5094">
      <w:pPr>
        <w:shd w:val="clear" w:color="auto" w:fill="FFFFFF"/>
        <w:ind w:right="36"/>
        <w:jc w:val="center"/>
        <w:rPr>
          <w:b/>
          <w:sz w:val="28"/>
          <w:szCs w:val="28"/>
        </w:rPr>
      </w:pPr>
      <w:r w:rsidRPr="00045274">
        <w:rPr>
          <w:rFonts w:eastAsia="Times New Roman"/>
          <w:b/>
          <w:sz w:val="28"/>
          <w:szCs w:val="28"/>
        </w:rPr>
        <w:t>школи естетичного виховання:</w:t>
      </w:r>
    </w:p>
    <w:p w:rsidR="00227F6A" w:rsidRPr="00DF5094" w:rsidRDefault="00045274" w:rsidP="00045274">
      <w:pPr>
        <w:shd w:val="clear" w:color="auto" w:fill="FFFFFF"/>
        <w:spacing w:before="22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21842" w:rsidRPr="00DF5094">
        <w:rPr>
          <w:rFonts w:eastAsia="Times New Roman"/>
          <w:sz w:val="28"/>
          <w:szCs w:val="28"/>
        </w:rPr>
        <w:t>зростання кількості учнів, що навчаються на засадах самоокупності;</w:t>
      </w:r>
    </w:p>
    <w:p w:rsidR="00227F6A" w:rsidRPr="00DF5094" w:rsidRDefault="00227F6A" w:rsidP="00045274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227F6A">
        <w:rPr>
          <w:noProof/>
          <w:sz w:val="28"/>
          <w:szCs w:val="28"/>
        </w:rPr>
        <w:pict>
          <v:line id="_x0000_s1029" style="position:absolute;left:0;text-align:left;z-index:251661312;mso-position-horizontal-relative:margin" from="431.3pt,264.95pt" to="431.3pt,298.05pt" o:allowincell="f" strokeweight=".35pt">
            <w10:wrap anchorx="margin"/>
          </v:line>
        </w:pict>
      </w:r>
      <w:r w:rsidRPr="00227F6A">
        <w:rPr>
          <w:noProof/>
          <w:sz w:val="28"/>
          <w:szCs w:val="28"/>
        </w:rPr>
        <w:pict>
          <v:line id="_x0000_s1030" style="position:absolute;left:0;text-align:left;z-index:251662336;mso-position-horizontal-relative:margin" from="431.3pt,396pt" to="431.3pt,428.4pt" o:allowincell="f" strokeweight=".7pt">
            <w10:wrap anchorx="margin"/>
          </v:line>
        </w:pict>
      </w:r>
      <w:r w:rsidR="00045274">
        <w:rPr>
          <w:rFonts w:eastAsia="Times New Roman"/>
          <w:sz w:val="28"/>
          <w:szCs w:val="28"/>
        </w:rPr>
        <w:t xml:space="preserve">- </w:t>
      </w:r>
      <w:r w:rsidR="00521842" w:rsidRPr="00DF5094">
        <w:rPr>
          <w:rFonts w:eastAsia="Times New Roman"/>
          <w:sz w:val="28"/>
          <w:szCs w:val="28"/>
        </w:rPr>
        <w:t>чисельність випускників школи, які вступили до фахового закладу</w:t>
      </w:r>
      <w:r w:rsidR="007C0184">
        <w:rPr>
          <w:rFonts w:eastAsia="Times New Roman"/>
          <w:sz w:val="28"/>
          <w:szCs w:val="28"/>
        </w:rPr>
        <w:t xml:space="preserve"> </w:t>
      </w:r>
      <w:r w:rsidR="00521842" w:rsidRPr="00DF5094">
        <w:rPr>
          <w:rFonts w:eastAsia="Times New Roman"/>
          <w:sz w:val="28"/>
          <w:szCs w:val="28"/>
        </w:rPr>
        <w:t>вищої освіти;</w:t>
      </w:r>
    </w:p>
    <w:p w:rsidR="00227F6A" w:rsidRPr="00DF5094" w:rsidRDefault="00045274" w:rsidP="00045274">
      <w:pPr>
        <w:shd w:val="clear" w:color="auto" w:fill="FFFFFF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21842" w:rsidRPr="00DF5094">
        <w:rPr>
          <w:rFonts w:eastAsia="Times New Roman"/>
          <w:sz w:val="28"/>
          <w:szCs w:val="28"/>
        </w:rPr>
        <w:t>реалізація творчого проекту силами закладу (в тому числі нового);</w:t>
      </w:r>
    </w:p>
    <w:p w:rsidR="00227F6A" w:rsidRPr="00DF5094" w:rsidRDefault="00045274" w:rsidP="0004527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21842" w:rsidRPr="00DF5094">
        <w:rPr>
          <w:rFonts w:eastAsia="Times New Roman"/>
          <w:sz w:val="28"/>
          <w:szCs w:val="28"/>
        </w:rPr>
        <w:t>перемоги учнів (Гран-Прі або І місце) закладу на міських/обласних</w:t>
      </w:r>
      <w:r w:rsidR="007C0184">
        <w:rPr>
          <w:rFonts w:eastAsia="Times New Roman"/>
          <w:sz w:val="28"/>
          <w:szCs w:val="28"/>
        </w:rPr>
        <w:t xml:space="preserve"> </w:t>
      </w:r>
      <w:r w:rsidR="00521842" w:rsidRPr="00DF5094">
        <w:rPr>
          <w:rFonts w:eastAsia="Times New Roman"/>
          <w:sz w:val="28"/>
          <w:szCs w:val="28"/>
        </w:rPr>
        <w:t>офіційних фестивалях та конкурсах;</w:t>
      </w:r>
    </w:p>
    <w:p w:rsidR="00227F6A" w:rsidRDefault="00045274" w:rsidP="00045274">
      <w:pPr>
        <w:shd w:val="clear" w:color="auto" w:fill="FFFFFF"/>
        <w:ind w:right="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21842" w:rsidRPr="00DF5094">
        <w:rPr>
          <w:rFonts w:eastAsia="Times New Roman"/>
          <w:sz w:val="28"/>
          <w:szCs w:val="28"/>
        </w:rPr>
        <w:t xml:space="preserve">перемоги учнів (Гран-Прі або І, </w:t>
      </w:r>
      <w:r w:rsidR="00521842" w:rsidRPr="00DF5094">
        <w:rPr>
          <w:rFonts w:eastAsia="Times New Roman"/>
          <w:sz w:val="28"/>
          <w:szCs w:val="28"/>
          <w:lang w:val="en-US"/>
        </w:rPr>
        <w:t>II</w:t>
      </w:r>
      <w:r w:rsidR="00521842" w:rsidRPr="00DF5094">
        <w:rPr>
          <w:rFonts w:eastAsia="Times New Roman"/>
          <w:sz w:val="28"/>
          <w:szCs w:val="28"/>
          <w:lang w:val="ru-RU"/>
        </w:rPr>
        <w:t xml:space="preserve"> </w:t>
      </w:r>
      <w:r w:rsidR="00521842" w:rsidRPr="00DF5094">
        <w:rPr>
          <w:rFonts w:eastAsia="Times New Roman"/>
          <w:sz w:val="28"/>
          <w:szCs w:val="28"/>
        </w:rPr>
        <w:t xml:space="preserve">або </w:t>
      </w:r>
      <w:r w:rsidR="00521842" w:rsidRPr="00DF5094">
        <w:rPr>
          <w:rFonts w:eastAsia="Times New Roman"/>
          <w:sz w:val="28"/>
          <w:szCs w:val="28"/>
          <w:lang w:val="en-US"/>
        </w:rPr>
        <w:t>III</w:t>
      </w:r>
      <w:r w:rsidR="00521842" w:rsidRPr="00DF5094">
        <w:rPr>
          <w:rFonts w:eastAsia="Times New Roman"/>
          <w:sz w:val="28"/>
          <w:szCs w:val="28"/>
          <w:lang w:val="ru-RU"/>
        </w:rPr>
        <w:t xml:space="preserve"> </w:t>
      </w:r>
      <w:r w:rsidR="00521842" w:rsidRPr="00DF5094">
        <w:rPr>
          <w:rFonts w:eastAsia="Times New Roman"/>
          <w:sz w:val="28"/>
          <w:szCs w:val="28"/>
        </w:rPr>
        <w:t>місце) закладу на</w:t>
      </w:r>
      <w:r>
        <w:rPr>
          <w:rFonts w:eastAsia="Times New Roman"/>
          <w:sz w:val="28"/>
          <w:szCs w:val="28"/>
        </w:rPr>
        <w:t xml:space="preserve"> </w:t>
      </w:r>
      <w:r w:rsidR="00521842" w:rsidRPr="00DF5094">
        <w:rPr>
          <w:rFonts w:eastAsia="Times New Roman"/>
          <w:sz w:val="28"/>
          <w:szCs w:val="28"/>
        </w:rPr>
        <w:t>всеукраїнських/міжнародних офіційних фестивалях та конкурсах.</w:t>
      </w:r>
    </w:p>
    <w:p w:rsidR="00045274" w:rsidRPr="00DF5094" w:rsidRDefault="00045274" w:rsidP="00045274">
      <w:pPr>
        <w:shd w:val="clear" w:color="auto" w:fill="FFFFFF"/>
        <w:ind w:right="7" w:firstLine="709"/>
        <w:jc w:val="both"/>
        <w:rPr>
          <w:sz w:val="28"/>
          <w:szCs w:val="28"/>
        </w:rPr>
      </w:pPr>
    </w:p>
    <w:p w:rsidR="00227F6A" w:rsidRPr="00045274" w:rsidRDefault="00521842" w:rsidP="00DF5094">
      <w:pPr>
        <w:shd w:val="clear" w:color="auto" w:fill="FFFFFF"/>
        <w:ind w:right="7"/>
        <w:jc w:val="center"/>
        <w:rPr>
          <w:b/>
          <w:sz w:val="28"/>
          <w:szCs w:val="28"/>
        </w:rPr>
      </w:pPr>
      <w:r w:rsidRPr="00045274">
        <w:rPr>
          <w:rFonts w:eastAsia="Times New Roman"/>
          <w:b/>
          <w:sz w:val="28"/>
          <w:szCs w:val="28"/>
        </w:rPr>
        <w:t>театри:</w:t>
      </w:r>
    </w:p>
    <w:p w:rsidR="007C0184" w:rsidRDefault="00045274" w:rsidP="00045274">
      <w:pPr>
        <w:shd w:val="clear" w:color="auto" w:fill="FFFFFF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21842" w:rsidRPr="00DF5094">
        <w:rPr>
          <w:rFonts w:eastAsia="Times New Roman"/>
          <w:sz w:val="28"/>
          <w:szCs w:val="28"/>
        </w:rPr>
        <w:t>продаж квитків на вистави (% до заповнення зали);</w:t>
      </w:r>
      <w:r w:rsidR="007C0184">
        <w:rPr>
          <w:rFonts w:eastAsia="Times New Roman"/>
          <w:sz w:val="28"/>
          <w:szCs w:val="28"/>
        </w:rPr>
        <w:t xml:space="preserve"> </w:t>
      </w:r>
    </w:p>
    <w:p w:rsidR="007C0184" w:rsidRDefault="00045274" w:rsidP="00045274">
      <w:pPr>
        <w:shd w:val="clear" w:color="auto" w:fill="FFFFFF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21842" w:rsidRPr="00DF5094">
        <w:rPr>
          <w:rFonts w:eastAsia="Times New Roman"/>
          <w:sz w:val="28"/>
          <w:szCs w:val="28"/>
        </w:rPr>
        <w:t>проведення благодійних вистав;</w:t>
      </w:r>
    </w:p>
    <w:p w:rsidR="007C0184" w:rsidRDefault="00045274" w:rsidP="00045274">
      <w:pPr>
        <w:shd w:val="clear" w:color="auto" w:fill="FFFFFF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21842" w:rsidRPr="00DF5094">
        <w:rPr>
          <w:rFonts w:eastAsia="Times New Roman"/>
          <w:sz w:val="28"/>
          <w:szCs w:val="28"/>
        </w:rPr>
        <w:t>підготовка прем'єр спектаклів;</w:t>
      </w:r>
    </w:p>
    <w:p w:rsidR="00227F6A" w:rsidRPr="00DF5094" w:rsidRDefault="00045274" w:rsidP="00045274">
      <w:pPr>
        <w:shd w:val="clear" w:color="auto" w:fill="FFFFFF"/>
        <w:tabs>
          <w:tab w:val="left" w:pos="8760"/>
        </w:tabs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21842" w:rsidRPr="00DF5094">
        <w:rPr>
          <w:rFonts w:eastAsia="Times New Roman"/>
          <w:sz w:val="28"/>
          <w:szCs w:val="28"/>
        </w:rPr>
        <w:t>забезпечено виїзних платних вистав;</w:t>
      </w:r>
    </w:p>
    <w:p w:rsidR="00227F6A" w:rsidRPr="00DF5094" w:rsidRDefault="00045274" w:rsidP="0004527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521842" w:rsidRPr="00DF5094">
        <w:rPr>
          <w:rFonts w:eastAsia="Times New Roman"/>
          <w:sz w:val="28"/>
          <w:szCs w:val="28"/>
        </w:rPr>
        <w:t>перемоги на офіційних міжнародних/всеукраїнських/регіональних</w:t>
      </w:r>
      <w:r w:rsidR="007C0184">
        <w:rPr>
          <w:rFonts w:eastAsia="Times New Roman"/>
          <w:sz w:val="28"/>
          <w:szCs w:val="28"/>
        </w:rPr>
        <w:t xml:space="preserve"> </w:t>
      </w:r>
      <w:r w:rsidR="00521842" w:rsidRPr="00DF5094">
        <w:rPr>
          <w:rFonts w:eastAsia="Times New Roman"/>
          <w:sz w:val="28"/>
          <w:szCs w:val="28"/>
        </w:rPr>
        <w:t>фестивалях (конкурсах).</w:t>
      </w:r>
    </w:p>
    <w:p w:rsidR="00227F6A" w:rsidRPr="00521842" w:rsidRDefault="00521842" w:rsidP="00DF5094">
      <w:pPr>
        <w:shd w:val="clear" w:color="auto" w:fill="FFFFFF"/>
        <w:spacing w:before="259"/>
        <w:rPr>
          <w:b/>
          <w:sz w:val="28"/>
          <w:szCs w:val="28"/>
        </w:rPr>
      </w:pPr>
      <w:r w:rsidRPr="00521842">
        <w:rPr>
          <w:rFonts w:eastAsia="Times New Roman"/>
          <w:b/>
          <w:sz w:val="28"/>
          <w:szCs w:val="28"/>
        </w:rPr>
        <w:t>Будинок культури, Планетарій, Будинок Мистецтв,</w:t>
      </w:r>
      <w:r w:rsidR="007C0184" w:rsidRPr="00521842">
        <w:rPr>
          <w:rFonts w:eastAsia="Times New Roman"/>
          <w:b/>
          <w:sz w:val="28"/>
          <w:szCs w:val="28"/>
        </w:rPr>
        <w:t xml:space="preserve"> </w:t>
      </w:r>
      <w:r w:rsidRPr="00521842">
        <w:rPr>
          <w:rFonts w:eastAsia="Times New Roman"/>
          <w:b/>
          <w:sz w:val="28"/>
          <w:szCs w:val="28"/>
        </w:rPr>
        <w:t>ВХА «Юність Дніпра»</w:t>
      </w:r>
    </w:p>
    <w:p w:rsidR="00227F6A" w:rsidRPr="00DF5094" w:rsidRDefault="00521842" w:rsidP="00521842">
      <w:pPr>
        <w:shd w:val="clear" w:color="auto" w:fill="FFFFFF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DF5094">
        <w:rPr>
          <w:rFonts w:eastAsia="Times New Roman"/>
          <w:sz w:val="28"/>
          <w:szCs w:val="28"/>
        </w:rPr>
        <w:t>кількість міжнародних/всеукраїнських/обласних заходів;</w:t>
      </w:r>
    </w:p>
    <w:p w:rsidR="00227F6A" w:rsidRPr="00DF5094" w:rsidRDefault="00521842" w:rsidP="00521842">
      <w:pPr>
        <w:shd w:val="clear" w:color="auto" w:fill="FFFFFF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DF5094">
        <w:rPr>
          <w:rFonts w:eastAsia="Times New Roman"/>
          <w:sz w:val="28"/>
          <w:szCs w:val="28"/>
        </w:rPr>
        <w:t>кількість масштабних заходів;</w:t>
      </w:r>
    </w:p>
    <w:p w:rsidR="00227F6A" w:rsidRPr="00DF5094" w:rsidRDefault="00521842" w:rsidP="0052184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DF5094">
        <w:rPr>
          <w:rFonts w:eastAsia="Times New Roman"/>
          <w:sz w:val="28"/>
          <w:szCs w:val="28"/>
        </w:rPr>
        <w:t>надання платних послуг (% відношення до аналогічного показника за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минулий рік);</w:t>
      </w:r>
    </w:p>
    <w:p w:rsidR="00227F6A" w:rsidRPr="00DF5094" w:rsidRDefault="00521842" w:rsidP="00521842">
      <w:pPr>
        <w:shd w:val="clear" w:color="auto" w:fill="FFFFFF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DF5094">
        <w:rPr>
          <w:rFonts w:eastAsia="Times New Roman"/>
          <w:sz w:val="28"/>
          <w:szCs w:val="28"/>
        </w:rPr>
        <w:t xml:space="preserve">відвідуваність власних заходів (% заповнення </w:t>
      </w:r>
      <w:proofErr w:type="spellStart"/>
      <w:r w:rsidRPr="00DF5094">
        <w:rPr>
          <w:rFonts w:eastAsia="Times New Roman"/>
          <w:sz w:val="28"/>
          <w:szCs w:val="28"/>
        </w:rPr>
        <w:t>глядацької</w:t>
      </w:r>
      <w:proofErr w:type="spellEnd"/>
      <w:r w:rsidRPr="00DF5094">
        <w:rPr>
          <w:rFonts w:eastAsia="Times New Roman"/>
          <w:sz w:val="28"/>
          <w:szCs w:val="28"/>
        </w:rPr>
        <w:t xml:space="preserve"> зали);</w:t>
      </w:r>
    </w:p>
    <w:p w:rsidR="00227F6A" w:rsidRPr="00DF5094" w:rsidRDefault="00521842" w:rsidP="00521842">
      <w:pPr>
        <w:shd w:val="clear" w:color="auto" w:fill="FFFFFF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DF5094">
        <w:rPr>
          <w:rFonts w:eastAsia="Times New Roman"/>
          <w:sz w:val="28"/>
          <w:szCs w:val="28"/>
        </w:rPr>
        <w:t>успішна реалізація Проекту Бюджету участі;</w:t>
      </w:r>
    </w:p>
    <w:p w:rsidR="00227F6A" w:rsidRPr="00DF5094" w:rsidRDefault="00521842" w:rsidP="00521842">
      <w:pPr>
        <w:shd w:val="clear" w:color="auto" w:fill="FFFFFF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DF5094">
        <w:rPr>
          <w:rFonts w:eastAsia="Times New Roman"/>
          <w:sz w:val="28"/>
          <w:szCs w:val="28"/>
        </w:rPr>
        <w:t>економія планових показників енергоресурсів;</w:t>
      </w:r>
    </w:p>
    <w:p w:rsidR="00227F6A" w:rsidRPr="00DF5094" w:rsidRDefault="00521842" w:rsidP="00521842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DF5094">
        <w:rPr>
          <w:rFonts w:eastAsia="Times New Roman"/>
          <w:sz w:val="28"/>
          <w:szCs w:val="28"/>
        </w:rPr>
        <w:t>залучення додаткових ресурсів (фінансових, матеріальних) для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покращення матеріально-технічної бази закладу.</w:t>
      </w:r>
    </w:p>
    <w:p w:rsidR="00227F6A" w:rsidRPr="00521842" w:rsidRDefault="00521842" w:rsidP="00DF5094">
      <w:pPr>
        <w:shd w:val="clear" w:color="auto" w:fill="FFFFFF"/>
        <w:spacing w:before="259"/>
        <w:jc w:val="center"/>
        <w:rPr>
          <w:b/>
          <w:sz w:val="28"/>
          <w:szCs w:val="28"/>
        </w:rPr>
      </w:pPr>
      <w:r w:rsidRPr="00521842">
        <w:rPr>
          <w:rFonts w:eastAsia="Times New Roman"/>
          <w:b/>
          <w:sz w:val="28"/>
          <w:szCs w:val="28"/>
        </w:rPr>
        <w:t>бібліотеки:</w:t>
      </w:r>
    </w:p>
    <w:p w:rsidR="00227F6A" w:rsidRPr="00DF5094" w:rsidRDefault="00521842" w:rsidP="00521842">
      <w:pPr>
        <w:shd w:val="clear" w:color="auto" w:fill="FFFFFF"/>
        <w:ind w:right="22" w:firstLine="59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DF5094">
        <w:rPr>
          <w:rFonts w:eastAsia="Times New Roman"/>
          <w:sz w:val="28"/>
          <w:szCs w:val="28"/>
        </w:rPr>
        <w:t>ініціювання та проведення міжнародних/всеукраїнських/обласних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заходів;</w:t>
      </w:r>
    </w:p>
    <w:p w:rsidR="00227F6A" w:rsidRPr="00DF5094" w:rsidRDefault="00521842" w:rsidP="00521842">
      <w:pPr>
        <w:shd w:val="clear" w:color="auto" w:fill="FFFFFF"/>
        <w:spacing w:before="7"/>
        <w:ind w:right="22" w:firstLine="59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DF5094">
        <w:rPr>
          <w:rFonts w:eastAsia="Times New Roman"/>
          <w:sz w:val="28"/>
          <w:szCs w:val="28"/>
        </w:rPr>
        <w:t>надання платних послуг (% відношення до аналогічного показника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минулого року);</w:t>
      </w:r>
    </w:p>
    <w:p w:rsidR="00227F6A" w:rsidRPr="00DF5094" w:rsidRDefault="00521842" w:rsidP="00521842">
      <w:pPr>
        <w:shd w:val="clear" w:color="auto" w:fill="FFFFFF"/>
        <w:ind w:firstLine="59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DF5094">
        <w:rPr>
          <w:rFonts w:eastAsia="Times New Roman"/>
          <w:sz w:val="28"/>
          <w:szCs w:val="28"/>
        </w:rPr>
        <w:t xml:space="preserve">відвідуваність власних заходів (% заповнення </w:t>
      </w:r>
      <w:proofErr w:type="spellStart"/>
      <w:r w:rsidRPr="00DF5094">
        <w:rPr>
          <w:rFonts w:eastAsia="Times New Roman"/>
          <w:sz w:val="28"/>
          <w:szCs w:val="28"/>
        </w:rPr>
        <w:t>глядацької</w:t>
      </w:r>
      <w:proofErr w:type="spellEnd"/>
      <w:r w:rsidRPr="00DF5094">
        <w:rPr>
          <w:rFonts w:eastAsia="Times New Roman"/>
          <w:sz w:val="28"/>
          <w:szCs w:val="28"/>
        </w:rPr>
        <w:t xml:space="preserve"> зали).</w:t>
      </w:r>
    </w:p>
    <w:p w:rsidR="00227F6A" w:rsidRPr="00521842" w:rsidRDefault="00521842" w:rsidP="00521842">
      <w:pPr>
        <w:shd w:val="clear" w:color="auto" w:fill="FFFFFF"/>
        <w:spacing w:before="266"/>
        <w:jc w:val="both"/>
        <w:rPr>
          <w:b/>
          <w:sz w:val="28"/>
          <w:szCs w:val="28"/>
        </w:rPr>
      </w:pPr>
      <w:r w:rsidRPr="00521842">
        <w:rPr>
          <w:rFonts w:eastAsia="Times New Roman"/>
          <w:b/>
          <w:i/>
          <w:iCs/>
          <w:sz w:val="28"/>
          <w:szCs w:val="28"/>
        </w:rPr>
        <w:t>Для закладів, підпорядкованих управлінню спорту департаменту</w:t>
      </w:r>
      <w:r w:rsidR="007C0184" w:rsidRPr="00521842">
        <w:rPr>
          <w:rFonts w:eastAsia="Times New Roman"/>
          <w:b/>
          <w:i/>
          <w:iCs/>
          <w:sz w:val="28"/>
          <w:szCs w:val="28"/>
        </w:rPr>
        <w:t xml:space="preserve"> </w:t>
      </w:r>
      <w:r w:rsidRPr="00521842">
        <w:rPr>
          <w:rFonts w:eastAsia="Times New Roman"/>
          <w:b/>
          <w:i/>
          <w:iCs/>
          <w:sz w:val="28"/>
          <w:szCs w:val="28"/>
        </w:rPr>
        <w:t>гуманітарної політики Дніпровської міської ради:</w:t>
      </w:r>
    </w:p>
    <w:p w:rsidR="00227F6A" w:rsidRPr="00DF5094" w:rsidRDefault="00521842" w:rsidP="00DF5094">
      <w:pPr>
        <w:shd w:val="clear" w:color="auto" w:fill="FFFFFF"/>
        <w:ind w:right="29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DF5094">
        <w:rPr>
          <w:rFonts w:eastAsia="Times New Roman"/>
          <w:sz w:val="28"/>
          <w:szCs w:val="28"/>
        </w:rPr>
        <w:t>збільшення кількості висококваліфікованих спортсменів до складу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національних збірних команд України;</w:t>
      </w:r>
    </w:p>
    <w:p w:rsidR="00227F6A" w:rsidRPr="00DF5094" w:rsidRDefault="00521842" w:rsidP="00DF5094">
      <w:pPr>
        <w:shd w:val="clear" w:color="auto" w:fill="FFFFFF"/>
        <w:spacing w:before="7"/>
        <w:ind w:right="14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DF5094">
        <w:rPr>
          <w:rFonts w:eastAsia="Times New Roman"/>
          <w:sz w:val="28"/>
          <w:szCs w:val="28"/>
        </w:rPr>
        <w:t>організація системи підвищення кваліфікації та професійної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майстерності тренерів-викладачів Закладу;</w:t>
      </w:r>
    </w:p>
    <w:p w:rsidR="00227F6A" w:rsidRPr="00DF5094" w:rsidRDefault="00521842" w:rsidP="00DF5094">
      <w:pPr>
        <w:shd w:val="clear" w:color="auto" w:fill="FFFFFF"/>
        <w:spacing w:before="7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збільшення чисельності вихованців Закладу;</w:t>
      </w:r>
    </w:p>
    <w:p w:rsidR="00227F6A" w:rsidRPr="00DF5094" w:rsidRDefault="00521842" w:rsidP="00DF5094">
      <w:pPr>
        <w:shd w:val="clear" w:color="auto" w:fill="FFFFFF"/>
        <w:ind w:right="29" w:firstLine="59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DF5094">
        <w:rPr>
          <w:rFonts w:eastAsia="Times New Roman"/>
          <w:sz w:val="28"/>
          <w:szCs w:val="28"/>
        </w:rPr>
        <w:t>кількість перемог, здобутих медалей вихованців Закладу у змаганнях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міського, обласного, всеукраїнського та міжнародного рівнів.</w:t>
      </w:r>
    </w:p>
    <w:p w:rsidR="00227F6A" w:rsidRPr="00DF5094" w:rsidRDefault="00521842" w:rsidP="00DF5094">
      <w:pPr>
        <w:shd w:val="clear" w:color="auto" w:fill="FFFFFF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організація спортивних змагань міського та обласного рівнів.</w:t>
      </w:r>
    </w:p>
    <w:p w:rsidR="00227F6A" w:rsidRPr="00DF5094" w:rsidRDefault="00521842" w:rsidP="00DF5094">
      <w:pPr>
        <w:shd w:val="clear" w:color="auto" w:fill="FFFFFF"/>
        <w:tabs>
          <w:tab w:val="left" w:pos="1030"/>
        </w:tabs>
        <w:ind w:right="22" w:firstLine="590"/>
        <w:jc w:val="both"/>
        <w:rPr>
          <w:sz w:val="28"/>
          <w:szCs w:val="28"/>
        </w:rPr>
      </w:pPr>
      <w:r w:rsidRPr="00DF5094">
        <w:rPr>
          <w:sz w:val="28"/>
          <w:szCs w:val="28"/>
        </w:rPr>
        <w:t>2.4.</w:t>
      </w:r>
      <w:r w:rsidRPr="00DF5094">
        <w:rPr>
          <w:sz w:val="28"/>
          <w:szCs w:val="28"/>
        </w:rPr>
        <w:tab/>
      </w:r>
      <w:r w:rsidRPr="00DF5094">
        <w:rPr>
          <w:rFonts w:eastAsia="Times New Roman"/>
          <w:sz w:val="28"/>
          <w:szCs w:val="28"/>
        </w:rPr>
        <w:t>Керівник Закладу може бути повністю або частково позбавлений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премії з причин:</w:t>
      </w:r>
    </w:p>
    <w:p w:rsidR="00227F6A" w:rsidRPr="00DF5094" w:rsidRDefault="00521842" w:rsidP="00DF5094">
      <w:pPr>
        <w:numPr>
          <w:ilvl w:val="0"/>
          <w:numId w:val="6"/>
        </w:numPr>
        <w:shd w:val="clear" w:color="auto" w:fill="FFFFFF"/>
        <w:tabs>
          <w:tab w:val="left" w:pos="742"/>
        </w:tabs>
        <w:ind w:right="22" w:firstLine="590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порушення трудової та фінансової дисципліни, правил внутрішнього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розпорядку, відсутності ініціативи та творчого ставлення до роботи,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зменшення контингенту учнів закладу -</w:t>
      </w:r>
      <w:r w:rsidR="007C0184">
        <w:rPr>
          <w:rFonts w:eastAsia="Times New Roman"/>
          <w:sz w:val="28"/>
          <w:szCs w:val="28"/>
        </w:rPr>
        <w:t xml:space="preserve"> розмір премії зменшується на </w:t>
      </w:r>
      <w:r w:rsidRPr="00DF5094">
        <w:rPr>
          <w:rFonts w:eastAsia="Times New Roman"/>
          <w:sz w:val="28"/>
          <w:szCs w:val="28"/>
        </w:rPr>
        <w:t>50 %;</w:t>
      </w:r>
    </w:p>
    <w:p w:rsidR="00227F6A" w:rsidRPr="00DF5094" w:rsidRDefault="00521842" w:rsidP="00DF5094">
      <w:pPr>
        <w:numPr>
          <w:ilvl w:val="0"/>
          <w:numId w:val="6"/>
        </w:numPr>
        <w:shd w:val="clear" w:color="auto" w:fill="FFFFFF"/>
        <w:tabs>
          <w:tab w:val="left" w:pos="742"/>
        </w:tabs>
        <w:ind w:firstLine="590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 xml:space="preserve">наявність </w:t>
      </w:r>
      <w:proofErr w:type="spellStart"/>
      <w:r w:rsidRPr="00DF5094">
        <w:rPr>
          <w:rFonts w:eastAsia="Times New Roman"/>
          <w:sz w:val="28"/>
          <w:szCs w:val="28"/>
        </w:rPr>
        <w:t>обгрунтованих</w:t>
      </w:r>
      <w:proofErr w:type="spellEnd"/>
      <w:r w:rsidRPr="00DF5094">
        <w:rPr>
          <w:rFonts w:eastAsia="Times New Roman"/>
          <w:sz w:val="28"/>
          <w:szCs w:val="28"/>
        </w:rPr>
        <w:t xml:space="preserve"> скарг на керівника Закладу - розмір премії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зменшується на 50 %;</w:t>
      </w:r>
    </w:p>
    <w:p w:rsidR="00227F6A" w:rsidRPr="00DF5094" w:rsidRDefault="00521842" w:rsidP="00DF5094">
      <w:pPr>
        <w:numPr>
          <w:ilvl w:val="0"/>
          <w:numId w:val="6"/>
        </w:numPr>
        <w:shd w:val="clear" w:color="auto" w:fill="FFFFFF"/>
        <w:tabs>
          <w:tab w:val="left" w:pos="742"/>
        </w:tabs>
        <w:ind w:right="22" w:firstLine="590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відсутність результативності у виконанні окреслених задач, низький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рівень виконавчої дисципліни - розмір премії зменшується на 75 %;</w:t>
      </w:r>
    </w:p>
    <w:p w:rsidR="00227F6A" w:rsidRPr="00DF5094" w:rsidRDefault="00521842" w:rsidP="00DF5094">
      <w:pPr>
        <w:numPr>
          <w:ilvl w:val="0"/>
          <w:numId w:val="6"/>
        </w:numPr>
        <w:shd w:val="clear" w:color="auto" w:fill="FFFFFF"/>
        <w:tabs>
          <w:tab w:val="left" w:pos="742"/>
        </w:tabs>
        <w:ind w:right="14" w:firstLine="590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керівник, на якого накладено дисциплінарне стягнення, позбавляється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премії у повному розмірі.</w:t>
      </w:r>
    </w:p>
    <w:p w:rsidR="00227F6A" w:rsidRPr="00DF5094" w:rsidRDefault="00521842" w:rsidP="00DF5094">
      <w:pPr>
        <w:shd w:val="clear" w:color="auto" w:fill="FFFFFF"/>
        <w:tabs>
          <w:tab w:val="left" w:pos="1030"/>
        </w:tabs>
        <w:ind w:right="14" w:firstLine="590"/>
        <w:jc w:val="both"/>
        <w:rPr>
          <w:sz w:val="28"/>
          <w:szCs w:val="28"/>
        </w:rPr>
      </w:pPr>
      <w:r w:rsidRPr="00DF5094">
        <w:rPr>
          <w:sz w:val="28"/>
          <w:szCs w:val="28"/>
        </w:rPr>
        <w:t>2.5.</w:t>
      </w:r>
      <w:r w:rsidRPr="00DF5094">
        <w:rPr>
          <w:sz w:val="28"/>
          <w:szCs w:val="28"/>
        </w:rPr>
        <w:tab/>
      </w:r>
      <w:r w:rsidRPr="00DF5094">
        <w:rPr>
          <w:rFonts w:eastAsia="Times New Roman"/>
          <w:sz w:val="28"/>
          <w:szCs w:val="28"/>
        </w:rPr>
        <w:t>В окремих випадках за виконання особливо важливої роботи або з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нагоди 50-річного та 75-річного ювілею керівнику Закладу може бути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одноразово виплачена премія у розмірі до 200 % посадового окладу в межах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загального фонду оплати праці.</w:t>
      </w:r>
    </w:p>
    <w:p w:rsidR="00227F6A" w:rsidRPr="00DF5094" w:rsidRDefault="00521842" w:rsidP="007C0184">
      <w:pPr>
        <w:shd w:val="clear" w:color="auto" w:fill="FFFFFF"/>
        <w:spacing w:before="526"/>
        <w:jc w:val="center"/>
        <w:rPr>
          <w:sz w:val="28"/>
          <w:szCs w:val="28"/>
        </w:rPr>
      </w:pPr>
      <w:r w:rsidRPr="00DF5094">
        <w:rPr>
          <w:b/>
          <w:bCs/>
          <w:sz w:val="28"/>
          <w:szCs w:val="28"/>
        </w:rPr>
        <w:lastRenderedPageBreak/>
        <w:t xml:space="preserve">3. </w:t>
      </w:r>
      <w:r w:rsidRPr="00DF5094">
        <w:rPr>
          <w:rFonts w:eastAsia="Times New Roman"/>
          <w:b/>
          <w:bCs/>
          <w:sz w:val="28"/>
          <w:szCs w:val="28"/>
        </w:rPr>
        <w:t>Джерела та розміри преміювання</w:t>
      </w:r>
    </w:p>
    <w:p w:rsidR="00227F6A" w:rsidRPr="00DF5094" w:rsidRDefault="00521842" w:rsidP="00DF5094">
      <w:pPr>
        <w:numPr>
          <w:ilvl w:val="0"/>
          <w:numId w:val="7"/>
        </w:numPr>
        <w:shd w:val="clear" w:color="auto" w:fill="FFFFFF"/>
        <w:tabs>
          <w:tab w:val="left" w:pos="1030"/>
        </w:tabs>
        <w:spacing w:before="259"/>
        <w:ind w:right="14" w:firstLine="590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Преміювання керівника Закладу здійснюється за результатами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роботи щомісячно в межах економії загального фонду оплати праці, у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відсотках до посадового окладу, з врахуванням надбавки і доплати.</w:t>
      </w:r>
    </w:p>
    <w:p w:rsidR="00227F6A" w:rsidRPr="00DF5094" w:rsidRDefault="00521842" w:rsidP="00DF5094">
      <w:pPr>
        <w:numPr>
          <w:ilvl w:val="0"/>
          <w:numId w:val="7"/>
        </w:numPr>
        <w:shd w:val="clear" w:color="auto" w:fill="FFFFFF"/>
        <w:tabs>
          <w:tab w:val="left" w:pos="1030"/>
        </w:tabs>
        <w:spacing w:before="266"/>
        <w:ind w:right="14" w:firstLine="590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Індивідуальний розмір премії керівника Закладу за виконання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показників, зазначених в п. 1.2, 2.3 цього Положення, визначається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директором департаменту гуманітарної політики Дніпровської міської ради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за поданням начальників управлінь департаменту гуманітарної політики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Дніпровської міської ради та обмежується максимальним розміром 100% за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рахунок загального фонду бюджету та за рахунок спеціального фонду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бюджету, якщо разом з керівником Закладу передбачається преміювання не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менш, як 25 % кількості працівників закладу, які задіяні у його наповненні.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 xml:space="preserve">Розмір премії не </w:t>
      </w:r>
      <w:r w:rsidRPr="007C0184">
        <w:rPr>
          <w:rFonts w:eastAsia="Times New Roman"/>
          <w:bCs/>
          <w:sz w:val="28"/>
          <w:szCs w:val="28"/>
        </w:rPr>
        <w:t>може</w:t>
      </w:r>
      <w:r w:rsidRPr="00DF5094">
        <w:rPr>
          <w:rFonts w:eastAsia="Times New Roman"/>
          <w:b/>
          <w:bCs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перевищувати одного посадового окладу (ставки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заробітної плати, тарифної ставки) з урахуванням підвищень.</w:t>
      </w:r>
    </w:p>
    <w:p w:rsidR="00227F6A" w:rsidRPr="00DF5094" w:rsidRDefault="00521842" w:rsidP="00DF5094">
      <w:pPr>
        <w:numPr>
          <w:ilvl w:val="0"/>
          <w:numId w:val="7"/>
        </w:numPr>
        <w:shd w:val="clear" w:color="auto" w:fill="FFFFFF"/>
        <w:tabs>
          <w:tab w:val="left" w:pos="1030"/>
        </w:tabs>
        <w:spacing w:before="274"/>
        <w:ind w:right="22" w:firstLine="590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Надбавки за високі досягнення у праці, за виконання особливо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 xml:space="preserve">важливої роботи (на строк її виконання), за складність, </w:t>
      </w:r>
      <w:r w:rsidR="007C0184" w:rsidRPr="00DF5094">
        <w:rPr>
          <w:rFonts w:eastAsia="Times New Roman"/>
          <w:sz w:val="28"/>
          <w:szCs w:val="28"/>
        </w:rPr>
        <w:t>напруженість</w:t>
      </w:r>
      <w:r w:rsidRPr="00DF5094">
        <w:rPr>
          <w:rFonts w:eastAsia="Times New Roman"/>
          <w:sz w:val="28"/>
          <w:szCs w:val="28"/>
        </w:rPr>
        <w:t xml:space="preserve"> у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роботі встановлюються у розмірі до 50 % посадового окладу (ставки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заробітної плати, тарифної ставки) згідно з чинним законодавством України у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разі наявності економії фонду.</w:t>
      </w:r>
    </w:p>
    <w:p w:rsidR="00DF5094" w:rsidRPr="00DF5094" w:rsidRDefault="00521842" w:rsidP="00DF5094">
      <w:pPr>
        <w:numPr>
          <w:ilvl w:val="0"/>
          <w:numId w:val="7"/>
        </w:numPr>
        <w:shd w:val="clear" w:color="auto" w:fill="FFFFFF"/>
        <w:tabs>
          <w:tab w:val="left" w:pos="1030"/>
        </w:tabs>
        <w:spacing w:before="274"/>
        <w:ind w:left="22" w:right="14" w:firstLine="583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У разі наявності економії фонду оплати праці в цілому по Закладу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також може здійснюватися преміювання керівника Закладу за результатами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роботи за рік з урахуванням його особистого вкладу.</w:t>
      </w:r>
    </w:p>
    <w:p w:rsidR="00227F6A" w:rsidRPr="00DF5094" w:rsidRDefault="00521842" w:rsidP="00DF5094">
      <w:pPr>
        <w:numPr>
          <w:ilvl w:val="0"/>
          <w:numId w:val="7"/>
        </w:numPr>
        <w:shd w:val="clear" w:color="auto" w:fill="FFFFFF"/>
        <w:tabs>
          <w:tab w:val="left" w:pos="1030"/>
        </w:tabs>
        <w:spacing w:before="274"/>
        <w:ind w:left="22" w:right="14" w:firstLine="583"/>
        <w:jc w:val="both"/>
        <w:rPr>
          <w:sz w:val="28"/>
          <w:szCs w:val="28"/>
        </w:rPr>
      </w:pPr>
      <w:r w:rsidRPr="00DF5094">
        <w:rPr>
          <w:sz w:val="28"/>
          <w:szCs w:val="28"/>
        </w:rPr>
        <w:t>3.5.</w:t>
      </w:r>
      <w:r w:rsidRPr="00DF5094">
        <w:rPr>
          <w:sz w:val="28"/>
          <w:szCs w:val="28"/>
        </w:rPr>
        <w:tab/>
      </w:r>
      <w:r w:rsidRPr="00DF5094">
        <w:rPr>
          <w:rFonts w:eastAsia="Times New Roman"/>
          <w:sz w:val="28"/>
          <w:szCs w:val="28"/>
        </w:rPr>
        <w:t>Премії не виплачуються за час відпусток, тимчасової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непрацездатності.</w:t>
      </w:r>
    </w:p>
    <w:p w:rsidR="00227F6A" w:rsidRPr="00DF5094" w:rsidRDefault="00521842" w:rsidP="00DF5094">
      <w:pPr>
        <w:shd w:val="clear" w:color="auto" w:fill="FFFFFF"/>
        <w:tabs>
          <w:tab w:val="left" w:pos="1037"/>
        </w:tabs>
        <w:ind w:right="14" w:firstLine="590"/>
        <w:jc w:val="both"/>
        <w:rPr>
          <w:sz w:val="28"/>
          <w:szCs w:val="28"/>
        </w:rPr>
      </w:pPr>
      <w:r w:rsidRPr="00DF5094">
        <w:rPr>
          <w:sz w:val="28"/>
          <w:szCs w:val="28"/>
        </w:rPr>
        <w:t>3.6.</w:t>
      </w:r>
      <w:r w:rsidRPr="00DF5094">
        <w:rPr>
          <w:sz w:val="28"/>
          <w:szCs w:val="28"/>
        </w:rPr>
        <w:tab/>
      </w:r>
      <w:r w:rsidRPr="00DF5094">
        <w:rPr>
          <w:rFonts w:eastAsia="Times New Roman"/>
          <w:sz w:val="28"/>
          <w:szCs w:val="28"/>
        </w:rPr>
        <w:t>Керівнику Закладу, який відпрацював неповний місяць у зв'язку з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призовом до лав Збройних Сил України, переведенням на іншу роботу,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виходом на пенсію, звільненням та з інших поважних причин, які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передбачені трудовим законодавством, виплата премії може здійснюватися за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фактично відпрацьований час,</w:t>
      </w:r>
    </w:p>
    <w:p w:rsidR="00227F6A" w:rsidRPr="00DF5094" w:rsidRDefault="00521842" w:rsidP="00DF5094">
      <w:pPr>
        <w:shd w:val="clear" w:color="auto" w:fill="FFFFFF"/>
        <w:tabs>
          <w:tab w:val="left" w:pos="1195"/>
        </w:tabs>
        <w:ind w:right="14" w:firstLine="583"/>
        <w:jc w:val="both"/>
        <w:rPr>
          <w:sz w:val="28"/>
          <w:szCs w:val="28"/>
        </w:rPr>
      </w:pPr>
      <w:r w:rsidRPr="00DF5094">
        <w:rPr>
          <w:sz w:val="28"/>
          <w:szCs w:val="28"/>
        </w:rPr>
        <w:t>3.7.</w:t>
      </w:r>
      <w:r w:rsidRPr="00DF5094">
        <w:rPr>
          <w:sz w:val="28"/>
          <w:szCs w:val="28"/>
        </w:rPr>
        <w:tab/>
      </w:r>
      <w:r w:rsidRPr="00DF5094">
        <w:rPr>
          <w:rFonts w:eastAsia="Times New Roman"/>
          <w:sz w:val="28"/>
          <w:szCs w:val="28"/>
        </w:rPr>
        <w:t>Спори з питань преміювання розглядаються у порядку,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передбаченому чинним законодавством України.</w:t>
      </w:r>
    </w:p>
    <w:p w:rsidR="00227F6A" w:rsidRPr="00DF5094" w:rsidRDefault="00521842" w:rsidP="00DF5094">
      <w:pPr>
        <w:shd w:val="clear" w:color="auto" w:fill="FFFFFF"/>
        <w:spacing w:before="252"/>
        <w:ind w:right="7"/>
        <w:jc w:val="center"/>
        <w:rPr>
          <w:sz w:val="28"/>
          <w:szCs w:val="28"/>
        </w:rPr>
      </w:pPr>
      <w:r w:rsidRPr="00DF5094">
        <w:rPr>
          <w:b/>
          <w:bCs/>
          <w:sz w:val="28"/>
          <w:szCs w:val="28"/>
        </w:rPr>
        <w:t xml:space="preserve">4. </w:t>
      </w:r>
      <w:r w:rsidRPr="00DF5094">
        <w:rPr>
          <w:rFonts w:eastAsia="Times New Roman"/>
          <w:b/>
          <w:bCs/>
          <w:sz w:val="28"/>
          <w:szCs w:val="28"/>
        </w:rPr>
        <w:t>Порядок і терміни преміювання</w:t>
      </w:r>
    </w:p>
    <w:p w:rsidR="00227F6A" w:rsidRPr="00DF5094" w:rsidRDefault="00521842" w:rsidP="00DF5094">
      <w:pPr>
        <w:shd w:val="clear" w:color="auto" w:fill="FFFFFF"/>
        <w:tabs>
          <w:tab w:val="left" w:pos="1130"/>
        </w:tabs>
        <w:spacing w:before="266"/>
        <w:ind w:right="14" w:firstLine="590"/>
        <w:jc w:val="both"/>
        <w:rPr>
          <w:sz w:val="28"/>
          <w:szCs w:val="28"/>
        </w:rPr>
      </w:pPr>
      <w:r w:rsidRPr="00DF5094">
        <w:rPr>
          <w:sz w:val="28"/>
          <w:szCs w:val="28"/>
        </w:rPr>
        <w:t>4.1.</w:t>
      </w:r>
      <w:r w:rsidRPr="00DF5094">
        <w:rPr>
          <w:sz w:val="28"/>
          <w:szCs w:val="28"/>
        </w:rPr>
        <w:tab/>
      </w:r>
      <w:r w:rsidRPr="00DF5094">
        <w:rPr>
          <w:rFonts w:eastAsia="Times New Roman"/>
          <w:sz w:val="28"/>
          <w:szCs w:val="28"/>
        </w:rPr>
        <w:t>Проект наказу про преміювання керівника Закладу готують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керівники управління та подають для розгляду директору департаменту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гуманітарної політики Дніпровської міської ради до 20-го числа місяця,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наступного за звітним.</w:t>
      </w:r>
    </w:p>
    <w:p w:rsidR="00227F6A" w:rsidRPr="00DF5094" w:rsidRDefault="00521842" w:rsidP="00DF5094">
      <w:pPr>
        <w:shd w:val="clear" w:color="auto" w:fill="FFFFFF"/>
        <w:tabs>
          <w:tab w:val="left" w:pos="1008"/>
        </w:tabs>
        <w:rPr>
          <w:sz w:val="28"/>
          <w:szCs w:val="28"/>
        </w:rPr>
      </w:pPr>
      <w:r w:rsidRPr="00DF5094">
        <w:rPr>
          <w:sz w:val="28"/>
          <w:szCs w:val="28"/>
        </w:rPr>
        <w:t>4.2.</w:t>
      </w:r>
      <w:r w:rsidRPr="00DF5094">
        <w:rPr>
          <w:sz w:val="28"/>
          <w:szCs w:val="28"/>
        </w:rPr>
        <w:tab/>
      </w:r>
      <w:r w:rsidRPr="00DF5094">
        <w:rPr>
          <w:rFonts w:eastAsia="Times New Roman"/>
          <w:sz w:val="28"/>
          <w:szCs w:val="28"/>
        </w:rPr>
        <w:t>Премія виплачується в термін виплати заробітної плати.</w:t>
      </w:r>
    </w:p>
    <w:p w:rsidR="00227F6A" w:rsidRPr="007C0184" w:rsidRDefault="00521842" w:rsidP="00DF5094">
      <w:pPr>
        <w:shd w:val="clear" w:color="auto" w:fill="FFFFFF"/>
        <w:spacing w:before="252"/>
        <w:ind w:right="29"/>
        <w:jc w:val="center"/>
        <w:rPr>
          <w:b/>
          <w:sz w:val="28"/>
          <w:szCs w:val="28"/>
        </w:rPr>
      </w:pPr>
      <w:r w:rsidRPr="007C0184">
        <w:rPr>
          <w:b/>
          <w:sz w:val="28"/>
          <w:szCs w:val="28"/>
        </w:rPr>
        <w:t xml:space="preserve">5. </w:t>
      </w:r>
      <w:r w:rsidRPr="007C0184">
        <w:rPr>
          <w:rFonts w:eastAsia="Times New Roman"/>
          <w:b/>
          <w:sz w:val="28"/>
          <w:szCs w:val="28"/>
        </w:rPr>
        <w:t>Джерела преміювання</w:t>
      </w:r>
    </w:p>
    <w:p w:rsidR="00227F6A" w:rsidRPr="00DF5094" w:rsidRDefault="00521842" w:rsidP="00DF5094">
      <w:pPr>
        <w:numPr>
          <w:ilvl w:val="0"/>
          <w:numId w:val="8"/>
        </w:numPr>
        <w:shd w:val="clear" w:color="auto" w:fill="FFFFFF"/>
        <w:tabs>
          <w:tab w:val="left" w:pos="1022"/>
        </w:tabs>
        <w:spacing w:before="252"/>
        <w:ind w:right="14" w:firstLine="583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Премія керівнику Закладу виплачується в межах фонду оплати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праці. На преміювання також можуть направлятись кошти за рахунок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 xml:space="preserve">економії фонду </w:t>
      </w:r>
      <w:r w:rsidRPr="00DF5094">
        <w:rPr>
          <w:rFonts w:eastAsia="Times New Roman"/>
          <w:sz w:val="28"/>
          <w:szCs w:val="28"/>
        </w:rPr>
        <w:lastRenderedPageBreak/>
        <w:t>заробітної плати, що утворюються протягом року в Закладі, а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також кошти спеціального фонду. Розмір економії заробітної плати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визначається як різниця між плановою сумою асигнувань за кошторисом (з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урахуванням змін, що відбуваються за встановленим порядком) та сумою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фактичних витрат, наростаючим підсумком з початку року.</w:t>
      </w:r>
    </w:p>
    <w:p w:rsidR="00DF5094" w:rsidRPr="00DF5094" w:rsidRDefault="00521842" w:rsidP="00DF5094">
      <w:pPr>
        <w:numPr>
          <w:ilvl w:val="0"/>
          <w:numId w:val="8"/>
        </w:numPr>
        <w:shd w:val="clear" w:color="auto" w:fill="FFFFFF"/>
        <w:tabs>
          <w:tab w:val="left" w:pos="1022"/>
        </w:tabs>
        <w:ind w:right="14" w:firstLine="583"/>
        <w:jc w:val="both"/>
        <w:rPr>
          <w:sz w:val="28"/>
          <w:szCs w:val="28"/>
        </w:rPr>
      </w:pPr>
      <w:r w:rsidRPr="00DF5094">
        <w:rPr>
          <w:rFonts w:eastAsia="Times New Roman"/>
          <w:sz w:val="28"/>
          <w:szCs w:val="28"/>
        </w:rPr>
        <w:t>Розрахунок економії за підписом директора комунального закладу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додається до наказу з візою заступника директора департаменту гуманітарної</w:t>
      </w:r>
      <w:r w:rsidR="007C0184">
        <w:rPr>
          <w:rFonts w:eastAsia="Times New Roman"/>
          <w:sz w:val="28"/>
          <w:szCs w:val="28"/>
        </w:rPr>
        <w:t xml:space="preserve"> </w:t>
      </w:r>
      <w:r w:rsidRPr="00DF5094">
        <w:rPr>
          <w:rFonts w:eastAsia="Times New Roman"/>
          <w:sz w:val="28"/>
          <w:szCs w:val="28"/>
        </w:rPr>
        <w:t>політики Дніпровської міської ради з фінансово-економічних питань.</w:t>
      </w:r>
    </w:p>
    <w:sectPr w:rsidR="00DF5094" w:rsidRPr="00DF5094" w:rsidSect="00DF5094">
      <w:pgSz w:w="11909" w:h="16834"/>
      <w:pgMar w:top="1440" w:right="569" w:bottom="720" w:left="144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96EB26"/>
    <w:lvl w:ilvl="0">
      <w:numFmt w:val="bullet"/>
      <w:lvlText w:val="*"/>
      <w:lvlJc w:val="left"/>
    </w:lvl>
  </w:abstractNum>
  <w:abstractNum w:abstractNumId="1">
    <w:nsid w:val="03E92026"/>
    <w:multiLevelType w:val="singleLevel"/>
    <w:tmpl w:val="EEF8215C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076B4CA5"/>
    <w:multiLevelType w:val="singleLevel"/>
    <w:tmpl w:val="31F620F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82C5A66"/>
    <w:multiLevelType w:val="singleLevel"/>
    <w:tmpl w:val="A98CDB26"/>
    <w:lvl w:ilvl="0">
      <w:start w:val="1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">
    <w:nsid w:val="423F32BB"/>
    <w:multiLevelType w:val="singleLevel"/>
    <w:tmpl w:val="D3642F2E"/>
    <w:lvl w:ilvl="0">
      <w:start w:val="1"/>
      <w:numFmt w:val="decimal"/>
      <w:lvlText w:val="5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5">
    <w:nsid w:val="6815318B"/>
    <w:multiLevelType w:val="singleLevel"/>
    <w:tmpl w:val="DB248B9E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6CE44163"/>
    <w:multiLevelType w:val="singleLevel"/>
    <w:tmpl w:val="45C27B88"/>
    <w:lvl w:ilvl="0">
      <w:start w:val="1"/>
      <w:numFmt w:val="decimal"/>
      <w:lvlText w:val="3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1745"/>
    <w:rsid w:val="00045274"/>
    <w:rsid w:val="001E1745"/>
    <w:rsid w:val="00227F6A"/>
    <w:rsid w:val="00521842"/>
    <w:rsid w:val="007C0184"/>
    <w:rsid w:val="00DA2EEF"/>
    <w:rsid w:val="00DF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User</cp:lastModifiedBy>
  <cp:revision>2</cp:revision>
  <dcterms:created xsi:type="dcterms:W3CDTF">2018-04-13T08:37:00Z</dcterms:created>
  <dcterms:modified xsi:type="dcterms:W3CDTF">2021-12-10T09:58:00Z</dcterms:modified>
</cp:coreProperties>
</file>