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D3A3" w14:textId="77777777" w:rsidR="00A17500" w:rsidRDefault="00A17500" w:rsidP="00A17500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0587DE66" w14:textId="77777777" w:rsidR="00A17500" w:rsidRDefault="00A17500" w:rsidP="00A17500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486B9BC9" w14:textId="77777777" w:rsidR="00A17500" w:rsidRPr="008F7065" w:rsidRDefault="00A17500" w:rsidP="00A17500">
      <w:pPr>
        <w:ind w:left="6521"/>
        <w:jc w:val="left"/>
        <w:rPr>
          <w:sz w:val="26"/>
          <w:szCs w:val="26"/>
          <w:lang w:eastAsia="uk-UA"/>
        </w:rPr>
      </w:pPr>
      <w:r w:rsidRPr="008F7065">
        <w:rPr>
          <w:sz w:val="24"/>
          <w:szCs w:val="24"/>
          <w:u w:val="single"/>
          <w:lang w:eastAsia="uk-UA"/>
        </w:rPr>
        <w:t>0</w:t>
      </w:r>
      <w:r w:rsidRPr="005D67DB">
        <w:rPr>
          <w:sz w:val="24"/>
          <w:szCs w:val="24"/>
          <w:u w:val="single"/>
          <w:lang w:eastAsia="uk-UA"/>
        </w:rPr>
        <w:t>8</w:t>
      </w:r>
      <w:r w:rsidRPr="008F7065">
        <w:rPr>
          <w:sz w:val="24"/>
          <w:szCs w:val="24"/>
          <w:u w:val="single"/>
          <w:lang w:eastAsia="uk-UA"/>
        </w:rPr>
        <w:t>.</w:t>
      </w:r>
      <w:r w:rsidRPr="005D67DB">
        <w:rPr>
          <w:sz w:val="24"/>
          <w:szCs w:val="24"/>
          <w:u w:val="single"/>
          <w:lang w:eastAsia="uk-UA"/>
        </w:rPr>
        <w:t>11</w:t>
      </w:r>
      <w:r w:rsidRPr="008F7065">
        <w:rPr>
          <w:sz w:val="24"/>
          <w:szCs w:val="24"/>
          <w:u w:val="single"/>
          <w:lang w:eastAsia="uk-UA"/>
        </w:rPr>
        <w:t>.202</w:t>
      </w:r>
      <w:r w:rsidRPr="005D67DB">
        <w:rPr>
          <w:sz w:val="24"/>
          <w:szCs w:val="24"/>
          <w:u w:val="single"/>
          <w:lang w:eastAsia="uk-UA"/>
        </w:rPr>
        <w:t>3</w:t>
      </w:r>
      <w:r w:rsidRPr="008F7065">
        <w:rPr>
          <w:sz w:val="24"/>
          <w:szCs w:val="24"/>
          <w:lang w:eastAsia="uk-UA"/>
        </w:rPr>
        <w:t xml:space="preserve"> №  </w:t>
      </w:r>
      <w:r w:rsidRPr="005D67DB">
        <w:rPr>
          <w:sz w:val="24"/>
          <w:szCs w:val="24"/>
          <w:u w:val="single"/>
          <w:lang w:eastAsia="uk-UA"/>
        </w:rPr>
        <w:t>51</w:t>
      </w:r>
    </w:p>
    <w:p w14:paraId="59E36992" w14:textId="77777777" w:rsidR="00316D76" w:rsidRDefault="00316D76" w:rsidP="00B76E86">
      <w:pPr>
        <w:jc w:val="center"/>
        <w:rPr>
          <w:b/>
          <w:sz w:val="26"/>
          <w:szCs w:val="26"/>
          <w:lang w:eastAsia="uk-UA"/>
        </w:rPr>
      </w:pPr>
    </w:p>
    <w:p w14:paraId="0455EF9E" w14:textId="08C7A289" w:rsidR="00B76E86" w:rsidRPr="002E0DEE" w:rsidRDefault="00B76E86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14:paraId="6FD63140" w14:textId="77777777" w:rsidR="00B76E86" w:rsidRPr="002E0DEE" w:rsidRDefault="00B76E86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14:paraId="4D654D82" w14:textId="3BAD85E9" w:rsidR="00586F7D" w:rsidRPr="00586F7D" w:rsidRDefault="00586F7D" w:rsidP="001C0048">
      <w:pPr>
        <w:jc w:val="center"/>
        <w:rPr>
          <w:b/>
          <w:sz w:val="24"/>
          <w:szCs w:val="24"/>
        </w:rPr>
      </w:pPr>
      <w:r w:rsidRPr="00586F7D">
        <w:rPr>
          <w:b/>
          <w:bCs/>
          <w:sz w:val="24"/>
          <w:szCs w:val="24"/>
          <w:shd w:val="clear" w:color="auto" w:fill="FFFFFF"/>
        </w:rPr>
        <w:t>“</w:t>
      </w:r>
      <w:r>
        <w:rPr>
          <w:b/>
          <w:bCs/>
          <w:sz w:val="24"/>
          <w:szCs w:val="24"/>
          <w:shd w:val="clear" w:color="auto" w:fill="FFFFFF"/>
        </w:rPr>
        <w:t xml:space="preserve">ВИДАЧА НАПРАВЛЕННЯ </w:t>
      </w:r>
      <w:r w:rsidR="001C0048" w:rsidRPr="00586F7D">
        <w:rPr>
          <w:b/>
          <w:sz w:val="24"/>
          <w:szCs w:val="24"/>
        </w:rPr>
        <w:t xml:space="preserve">НА ЗАБЕЗПЕЧЕННЯ </w:t>
      </w:r>
      <w:r>
        <w:rPr>
          <w:b/>
          <w:sz w:val="24"/>
          <w:szCs w:val="24"/>
        </w:rPr>
        <w:t xml:space="preserve">ТЕХНІЧНИМИ ТА ІНШИМИ ЗАСОБАМИ РЕАБІЛІТАЦІЇ ОСІБ </w:t>
      </w:r>
      <w:r w:rsidR="001C0048" w:rsidRPr="00586F7D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ІНВАЛІДНІСТЮ, ДІТЕЙ З ІНВАЛІДНІСТЮ ТА ІНШИХ КАТЕГОРІЙ ОСІБ</w:t>
      </w:r>
      <w:r w:rsidRPr="00586F7D">
        <w:rPr>
          <w:b/>
          <w:sz w:val="24"/>
          <w:szCs w:val="24"/>
        </w:rPr>
        <w:t>”</w:t>
      </w:r>
    </w:p>
    <w:p w14:paraId="4666B5F9" w14:textId="77777777" w:rsidR="00586F7D" w:rsidRPr="00586F7D" w:rsidRDefault="00586F7D" w:rsidP="001044CB">
      <w:pPr>
        <w:jc w:val="center"/>
        <w:rPr>
          <w:bCs/>
          <w:sz w:val="24"/>
          <w:szCs w:val="24"/>
          <w:u w:val="single"/>
        </w:rPr>
      </w:pPr>
    </w:p>
    <w:p w14:paraId="2A69AF7C" w14:textId="425B5F60" w:rsidR="00A17500" w:rsidRDefault="00A17500" w:rsidP="001044CB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ru-RU"/>
        </w:rPr>
        <w:t xml:space="preserve">Лівобережне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337DFD9E" w14:textId="77777777" w:rsidR="00A17500" w:rsidRDefault="00A17500" w:rsidP="001044C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03775A83" w14:textId="77777777" w:rsidR="00A17500" w:rsidRDefault="00A17500" w:rsidP="00A1750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B76E86" w14:paraId="7453A5DB" w14:textId="77777777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CC08D" w14:textId="77777777" w:rsidR="00B76E86" w:rsidRDefault="00A50DE3" w:rsidP="00430A73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A50DE3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EA346C"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="00EA346C" w:rsidRPr="00EA346C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A50DE3" w14:paraId="4D6BCB60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EAB15" w14:textId="77777777" w:rsidR="00A50DE3" w:rsidRDefault="00A50DE3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62D73" w14:textId="77777777" w:rsidR="00A50DE3" w:rsidRPr="00F94EC9" w:rsidRDefault="00A50DE3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640D6" w14:textId="77777777" w:rsidR="00F97063" w:rsidRPr="00672DE9" w:rsidRDefault="00F97063" w:rsidP="00F97063">
            <w:pPr>
              <w:rPr>
                <w:sz w:val="24"/>
                <w:szCs w:val="24"/>
                <w:lang w:eastAsia="uk-UA"/>
              </w:rPr>
            </w:pPr>
            <w:r w:rsidRPr="00672DE9">
              <w:rPr>
                <w:sz w:val="24"/>
                <w:szCs w:val="24"/>
                <w:lang w:eastAsia="uk-UA"/>
              </w:rPr>
              <w:t>просп. Слобожанський, буд. 8, м. Дніпро, 49081</w:t>
            </w:r>
          </w:p>
          <w:p w14:paraId="26323014" w14:textId="77777777" w:rsidR="00F97063" w:rsidRPr="00672DE9" w:rsidRDefault="00F97063" w:rsidP="00F97063">
            <w:pPr>
              <w:rPr>
                <w:iCs/>
                <w:sz w:val="24"/>
                <w:szCs w:val="24"/>
                <w:lang w:eastAsia="uk-UA"/>
              </w:rPr>
            </w:pPr>
          </w:p>
          <w:p w14:paraId="4ECA9966" w14:textId="6E6B3D0A" w:rsidR="00A50DE3" w:rsidRPr="00F94EC9" w:rsidRDefault="00F97063" w:rsidP="00F97063">
            <w:pPr>
              <w:rPr>
                <w:i/>
                <w:sz w:val="24"/>
                <w:szCs w:val="24"/>
                <w:lang w:eastAsia="uk-UA"/>
              </w:rPr>
            </w:pPr>
            <w:r w:rsidRPr="00672DE9">
              <w:rPr>
                <w:iCs/>
                <w:sz w:val="24"/>
                <w:szCs w:val="24"/>
              </w:rPr>
              <w:t>вул. 20-річчя Перемоги, 51, м. Дніпро, 49127</w:t>
            </w:r>
          </w:p>
        </w:tc>
      </w:tr>
      <w:tr w:rsidR="00A17500" w14:paraId="4EBD4F98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5FC3D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8C3F" w14:textId="77777777" w:rsidR="00A17500" w:rsidRPr="00F94EC9" w:rsidRDefault="00A17500" w:rsidP="00A1750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32FCB" w14:textId="087324E8" w:rsidR="00A17500" w:rsidRPr="00F94EC9" w:rsidRDefault="00A17500" w:rsidP="00A17500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A17500" w14:paraId="69E906E1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353AF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E35C4" w14:textId="77777777" w:rsidR="00A17500" w:rsidRPr="00F94EC9" w:rsidRDefault="00A17500" w:rsidP="00A1750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EC3BA" w14:textId="77777777" w:rsidR="00F97063" w:rsidRPr="00672DE9" w:rsidRDefault="00F97063" w:rsidP="00F9706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72DE9">
              <w:rPr>
                <w:sz w:val="24"/>
                <w:szCs w:val="24"/>
                <w:lang w:eastAsia="uk-UA"/>
              </w:rPr>
              <w:t>Телефони: (056) 722 21 85, (056) 720 70 62</w:t>
            </w:r>
          </w:p>
          <w:p w14:paraId="4CF18E33" w14:textId="30676254" w:rsidR="00A17500" w:rsidRPr="00F94EC9" w:rsidRDefault="00F97063" w:rsidP="00F97063">
            <w:pPr>
              <w:rPr>
                <w:i/>
                <w:sz w:val="24"/>
                <w:szCs w:val="24"/>
                <w:lang w:eastAsia="uk-UA"/>
              </w:rPr>
            </w:pPr>
            <w:r w:rsidRPr="00672DE9">
              <w:rPr>
                <w:sz w:val="24"/>
                <w:szCs w:val="24"/>
                <w:lang w:eastAsia="uk-UA"/>
              </w:rPr>
              <w:t xml:space="preserve">e-mail: </w:t>
            </w:r>
            <w:hyperlink r:id="rId8" w:history="1">
              <w:r w:rsidRPr="00672DE9">
                <w:rPr>
                  <w:rStyle w:val="a8"/>
                  <w:sz w:val="24"/>
                  <w:szCs w:val="24"/>
                  <w:lang w:eastAsia="uk-UA"/>
                </w:rPr>
                <w:t>left.uszn@dmr.dp.ua</w:t>
              </w:r>
            </w:hyperlink>
          </w:p>
        </w:tc>
      </w:tr>
      <w:tr w:rsidR="00A17500" w14:paraId="107E7C5D" w14:textId="77777777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9C31A" w14:textId="77777777" w:rsidR="00A17500" w:rsidRDefault="00A17500" w:rsidP="00A1750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17500" w14:paraId="5661499F" w14:textId="77777777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5ACF0" w14:textId="77777777" w:rsidR="00A17500" w:rsidRDefault="00A17500" w:rsidP="00A1750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85305" w14:textId="77777777" w:rsidR="00A17500" w:rsidRDefault="00A17500" w:rsidP="00A1750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5CCDE" w14:textId="77777777" w:rsidR="00A17500" w:rsidRDefault="00A17500" w:rsidP="00A1750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Закони України „Про основи соціальної захищеності осіб з інвалідністю в Україні” від 21.03.1991 № 875-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>, „Про реабілітацію осіб з інвалідністю в Україні” від 19.12.2017 № 2249-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II</w:t>
            </w:r>
          </w:p>
        </w:tc>
      </w:tr>
      <w:tr w:rsidR="00A17500" w14:paraId="454A2A28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244F5" w14:textId="77777777" w:rsidR="00A17500" w:rsidRDefault="00A17500" w:rsidP="00A1750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C4FF0" w14:textId="77777777" w:rsidR="00A17500" w:rsidRDefault="00A17500" w:rsidP="00A1750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35114" w14:textId="6CD74800" w:rsidR="00A17500" w:rsidRPr="00DE36FD" w:rsidRDefault="00A17500" w:rsidP="00A1750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Постанова Кабінету Міністрів України від 05.04.2012 № 321 «</w:t>
            </w:r>
            <w:r w:rsidRPr="00A56274">
              <w:rPr>
                <w:color w:val="000000"/>
                <w:shd w:val="clear" w:color="auto" w:fill="FFFFFF"/>
              </w:rPr>
              <w:t>Про затвердження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засоби, їх переліку</w:t>
            </w:r>
            <w:r>
              <w:rPr>
                <w:color w:val="000000"/>
                <w:shd w:val="clear" w:color="auto" w:fill="FFFFFF"/>
              </w:rPr>
              <w:t>» (зі змінами)</w:t>
            </w:r>
            <w:r>
              <w:rPr>
                <w:bCs/>
                <w:color w:val="000000"/>
                <w:shd w:val="clear" w:color="auto" w:fill="FFFFFF"/>
              </w:rPr>
              <w:t xml:space="preserve"> (далі – Порядок)</w:t>
            </w:r>
            <w:r>
              <w:t xml:space="preserve"> </w:t>
            </w:r>
            <w:r w:rsidRPr="00107A36">
              <w:rPr>
                <w:bCs/>
                <w:color w:val="000000"/>
                <w:shd w:val="clear" w:color="auto" w:fill="FFFFFF"/>
              </w:rPr>
              <w:t>(в редакції постанови Кабінету Міністрів від 14.04.2021 № 362).</w:t>
            </w:r>
          </w:p>
        </w:tc>
      </w:tr>
      <w:tr w:rsidR="00A17500" w14:paraId="44B29B1B" w14:textId="77777777" w:rsidTr="0053527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01BB8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43DDB" w14:textId="77777777" w:rsidR="00A17500" w:rsidRDefault="00A17500" w:rsidP="00A1750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5D67E" w14:textId="2459EC02" w:rsidR="00A17500" w:rsidRDefault="00A17500" w:rsidP="00A17500"/>
        </w:tc>
      </w:tr>
      <w:tr w:rsidR="00A17500" w14:paraId="63DA9702" w14:textId="77777777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5340D" w14:textId="77777777" w:rsidR="00A17500" w:rsidRDefault="00A17500" w:rsidP="00A1750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17500" w14:paraId="28A9836F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02215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87138" w14:textId="77777777" w:rsidR="00A17500" w:rsidRPr="00F94EC9" w:rsidRDefault="00A17500" w:rsidP="00A1750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C5946" w14:textId="77777777" w:rsidR="00A17500" w:rsidRDefault="00A17500" w:rsidP="00A1750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Інвалідність, вік, стан здоров’я, м</w:t>
            </w:r>
            <w:r w:rsidRPr="00E8432C">
              <w:rPr>
                <w:color w:val="000000"/>
                <w:sz w:val="24"/>
                <w:szCs w:val="24"/>
                <w:shd w:val="clear" w:color="auto" w:fill="FFFFFF"/>
              </w:rPr>
              <w:t>едичні показання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8432C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  внаслідок чого особи</w:t>
            </w:r>
            <w: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потребують отримання </w:t>
            </w:r>
            <w:r w:rsidRPr="00C66E4A">
              <w:rPr>
                <w:color w:val="000000"/>
                <w:sz w:val="24"/>
                <w:szCs w:val="24"/>
                <w:shd w:val="clear" w:color="auto" w:fill="FFFFFF"/>
              </w:rPr>
              <w:t>направлення на забезпечення технічними та іншими засобами реабілітації</w:t>
            </w:r>
          </w:p>
        </w:tc>
      </w:tr>
      <w:tr w:rsidR="00A17500" w14:paraId="0E55017F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40B39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F51A4" w14:textId="77777777" w:rsidR="00A17500" w:rsidRPr="00F94EC9" w:rsidRDefault="00A17500" w:rsidP="00A17500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8773" w14:textId="77777777" w:rsidR="00A17500" w:rsidRPr="00364D3A" w:rsidRDefault="00A17500" w:rsidP="00A1750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uk-UA"/>
              </w:rPr>
              <w:t>З</w:t>
            </w:r>
            <w:r w:rsidRPr="00364D3A">
              <w:rPr>
                <w:sz w:val="24"/>
                <w:szCs w:val="24"/>
                <w:lang w:eastAsia="uk-UA"/>
              </w:rPr>
              <w:t xml:space="preserve">аява про взяття на облік </w:t>
            </w:r>
            <w:r w:rsidRPr="00364D3A">
              <w:rPr>
                <w:color w:val="000000"/>
                <w:sz w:val="24"/>
                <w:szCs w:val="24"/>
                <w:shd w:val="clear" w:color="auto" w:fill="FFFFFF"/>
              </w:rPr>
              <w:t>особи з інвалідністю, іншої особи або їх законного представника;</w:t>
            </w:r>
          </w:p>
          <w:p w14:paraId="3D8D4BED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>Паспорт</w:t>
            </w:r>
            <w:r>
              <w:rPr>
                <w:color w:val="000000"/>
              </w:rPr>
              <w:t xml:space="preserve"> громадянина України</w:t>
            </w:r>
            <w:r w:rsidRPr="00F851BA">
              <w:rPr>
                <w:color w:val="000000"/>
              </w:rPr>
              <w:t xml:space="preserve"> або свідоцтво про народження (для дітей віком до 14 років)</w:t>
            </w:r>
            <w:r>
              <w:rPr>
                <w:color w:val="000000"/>
              </w:rPr>
              <w:t>, посвідка на постійне місце проживання, посвідка на тимчасове проживання, посвідчення біженця, посвідчення особи, яка потребує додаткового захисту</w:t>
            </w:r>
            <w:r w:rsidRPr="00F851BA">
              <w:rPr>
                <w:color w:val="000000"/>
              </w:rPr>
              <w:t>;</w:t>
            </w:r>
          </w:p>
          <w:p w14:paraId="70A69464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>висновок МСЕК про встановлення інвалідності для осіб з інвалідністю (для дітей з інвалідністю - висновок ЛКК) - у разі коли особа вперше звертається до органів соціального захисту населення або змінюється група і причина інвалідності;</w:t>
            </w:r>
          </w:p>
          <w:p w14:paraId="4197C39A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 xml:space="preserve">індивідуальна програма </w:t>
            </w:r>
            <w:r w:rsidRPr="001C3693">
              <w:t>реабілітації</w:t>
            </w:r>
            <w:r w:rsidRPr="00F851BA">
              <w:rPr>
                <w:color w:val="000000"/>
              </w:rPr>
              <w:t>(для особи з інвалідністю та дитини з інвалідністю) або висновок ЛКК (для інших осіб, осіб з інвалідністю, група інвалідності яких установлена до 1 січня 2007 р. як безстрокова або строк дії якої не закінчився)</w:t>
            </w:r>
            <w:r>
              <w:rPr>
                <w:color w:val="000000"/>
              </w:rPr>
              <w:t>,</w:t>
            </w:r>
            <w:r w:rsidRPr="00F851BA">
              <w:rPr>
                <w:color w:val="000000"/>
                <w:shd w:val="clear" w:color="auto" w:fill="FFFFFF"/>
              </w:rPr>
              <w:t>що містить показання для забезпечення технічними та іншими засобами реабілітації (індивідуальна програма не пред’являється особами з інвалідністю для виплати компенсації за спеціальні засоби для орієнтування, спілкування та обміну інформацією</w:t>
            </w:r>
            <w:r w:rsidRPr="00F851BA">
              <w:rPr>
                <w:color w:val="000000"/>
              </w:rPr>
              <w:t>;</w:t>
            </w:r>
          </w:p>
          <w:p w14:paraId="7637CDC6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>рішення ВЛК чи висновок ЛКК (для постраждалих внаслідок антитерористичної операції, яким не встановлено інвалідність);</w:t>
            </w:r>
          </w:p>
          <w:p w14:paraId="55DE152C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2" w:name="n549"/>
            <w:bookmarkStart w:id="3" w:name="n550"/>
            <w:bookmarkEnd w:id="2"/>
            <w:bookmarkEnd w:id="3"/>
            <w:r w:rsidRPr="00F851BA">
              <w:rPr>
                <w:color w:val="000000"/>
              </w:rPr>
              <w:t>довідка органу внутрішніх справ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(для постраждалих внаслідок антитерористичної операції з числа мирних громадян України, які проживали в районі проведення антитерористичної операції та яким не встановлено інвалідність);</w:t>
            </w:r>
          </w:p>
          <w:p w14:paraId="43DF16B8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>висновок експерта за результатами судово-медичної експертизи (для постраждалих внаслідок антитерористичної операції з числа мирних громадян України, які проживали в районі проведення антитерористичної операції та яким не встановлено інвалідність);</w:t>
            </w:r>
          </w:p>
          <w:p w14:paraId="60777399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</w:t>
            </w:r>
            <w:r w:rsidRPr="00F851BA">
              <w:rPr>
                <w:color w:val="000000"/>
              </w:rPr>
              <w:t>, що</w:t>
            </w:r>
            <w:r>
              <w:rPr>
                <w:color w:val="000000"/>
              </w:rPr>
              <w:t xml:space="preserve"> містить інформацію про</w:t>
            </w:r>
            <w:r w:rsidRPr="00F851BA">
              <w:rPr>
                <w:color w:val="000000"/>
              </w:rPr>
              <w:t xml:space="preserve"> місце </w:t>
            </w:r>
            <w:r>
              <w:rPr>
                <w:color w:val="000000"/>
              </w:rPr>
              <w:t xml:space="preserve">реєстрації </w:t>
            </w:r>
            <w:r w:rsidRPr="00F851BA">
              <w:rPr>
                <w:color w:val="000000"/>
              </w:rPr>
              <w:t>проживання</w:t>
            </w:r>
            <w:r>
              <w:rPr>
                <w:color w:val="000000"/>
              </w:rPr>
              <w:t>(</w:t>
            </w:r>
            <w:r w:rsidRPr="00F851BA">
              <w:rPr>
                <w:color w:val="000000"/>
              </w:rPr>
              <w:t>перебування</w:t>
            </w:r>
            <w:r>
              <w:rPr>
                <w:color w:val="000000"/>
              </w:rPr>
              <w:t xml:space="preserve">)особи </w:t>
            </w:r>
            <w:r w:rsidRPr="00F851BA">
              <w:rPr>
                <w:color w:val="000000"/>
              </w:rPr>
              <w:t xml:space="preserve">безпосередньо в районі проведення антитерористичної операції, </w:t>
            </w:r>
            <w:r>
              <w:rPr>
                <w:color w:val="000000"/>
              </w:rPr>
              <w:t xml:space="preserve">районі здійснення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</w:t>
            </w:r>
            <w:r w:rsidRPr="00F851BA">
              <w:rPr>
                <w:color w:val="000000"/>
              </w:rPr>
              <w:t>видан</w:t>
            </w:r>
            <w:r>
              <w:rPr>
                <w:color w:val="000000"/>
              </w:rPr>
              <w:t>ий</w:t>
            </w:r>
            <w:r w:rsidRPr="00F851BA">
              <w:rPr>
                <w:color w:val="000000"/>
              </w:rPr>
              <w:t xml:space="preserve"> уповноваженим органом за місцем проживання </w:t>
            </w:r>
            <w:r>
              <w:rPr>
                <w:color w:val="000000"/>
              </w:rPr>
              <w:t xml:space="preserve">такої особи </w:t>
            </w:r>
            <w:r w:rsidRPr="00F851BA">
              <w:rPr>
                <w:color w:val="000000"/>
              </w:rPr>
              <w:t xml:space="preserve">(для </w:t>
            </w:r>
            <w:r>
              <w:rPr>
                <w:color w:val="000000"/>
              </w:rPr>
              <w:t xml:space="preserve">учасників </w:t>
            </w:r>
            <w:r w:rsidRPr="00F851BA">
              <w:rPr>
                <w:color w:val="000000"/>
              </w:rPr>
              <w:t xml:space="preserve"> антитерористичної операції з числа мирних громадян, які проживали в район</w:t>
            </w:r>
            <w:r>
              <w:rPr>
                <w:color w:val="000000"/>
              </w:rPr>
              <w:t>ах</w:t>
            </w:r>
            <w:r w:rsidRPr="00F851BA">
              <w:rPr>
                <w:color w:val="000000"/>
              </w:rPr>
              <w:t xml:space="preserve"> проведення антитерористичної операції</w:t>
            </w:r>
            <w:r>
              <w:rPr>
                <w:color w:val="000000"/>
              </w:rPr>
              <w:t xml:space="preserve">,районах здійснення заходів із забезпечення національної безпеки і оборони, </w:t>
            </w:r>
            <w:r>
              <w:rPr>
                <w:color w:val="000000"/>
              </w:rPr>
              <w:lastRenderedPageBreak/>
              <w:t>відсічі та стримування збройної агресії Російської Федерації у Донецькій та Луганській областях</w:t>
            </w:r>
            <w:r w:rsidRPr="009046CD">
              <w:rPr>
                <w:color w:val="000000"/>
              </w:rPr>
              <w:t xml:space="preserve"> </w:t>
            </w:r>
            <w:r w:rsidRPr="00F851BA">
              <w:rPr>
                <w:color w:val="000000"/>
              </w:rPr>
              <w:t>та яким не встановлено інвалідність);</w:t>
            </w:r>
          </w:p>
          <w:p w14:paraId="619A9DDB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>витяг з наказу командира військової частини (начальника територіального підрозділу) або довідка про обставини травми (поранення, контузії, каліцтва), видана командиром військової частини (начальником територіального підрозділу), з відомостями про участь в антитерористичній операції</w:t>
            </w:r>
            <w:r>
              <w:rPr>
                <w:color w:val="000000"/>
              </w:rPr>
              <w:t>, перебуваючи безпосередньо в районі проведення, у здійсненні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перебуваючи безпосередньо в районі та у період здійснення зазначених заходів (для осіб, визначених абзацом першим  пункту 19 частини першої статті 6 Закону України «Про статус ветеранів війни, гарантії їх соціального захисту», яким не встановлено інвалідність)</w:t>
            </w:r>
            <w:r w:rsidRPr="00F851BA">
              <w:rPr>
                <w:color w:val="000000"/>
              </w:rPr>
              <w:t>;</w:t>
            </w:r>
          </w:p>
          <w:p w14:paraId="03A6BC45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4" w:name="n553"/>
            <w:bookmarkEnd w:id="4"/>
            <w:r w:rsidRPr="00F851BA">
              <w:rPr>
                <w:color w:val="000000"/>
              </w:rPr>
              <w:t>довідка з місця роботи (для працівників підприємств, установ, організацій, які залучалися та брали безпосередню участь</w:t>
            </w:r>
            <w:r>
              <w:rPr>
                <w:color w:val="000000"/>
              </w:rPr>
              <w:t xml:space="preserve"> у забезпеченні проведення антитерористичної операції, перебуваючи безпосередньо в районі проведення, антитерористичної операції та у період її проведення, у забезпеченні здійснення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перебуваючи безпосередньо в районі та у період здійснення зазначених заходів</w:t>
            </w:r>
            <w:r w:rsidRPr="00F851BA">
              <w:rPr>
                <w:color w:val="000000"/>
              </w:rPr>
              <w:t>, яким не встановлено інвалідність);</w:t>
            </w:r>
          </w:p>
          <w:p w14:paraId="2E915126" w14:textId="77777777" w:rsidR="00A17500" w:rsidRPr="00F851BA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5" w:name="n554"/>
            <w:bookmarkEnd w:id="5"/>
            <w:r>
              <w:rPr>
                <w:color w:val="000000"/>
              </w:rPr>
              <w:t xml:space="preserve">оригінал </w:t>
            </w:r>
            <w:r w:rsidRPr="00F851BA">
              <w:rPr>
                <w:color w:val="000000"/>
              </w:rPr>
              <w:t>довідк</w:t>
            </w:r>
            <w:r>
              <w:rPr>
                <w:color w:val="000000"/>
              </w:rPr>
              <w:t>и</w:t>
            </w:r>
            <w:r w:rsidRPr="00F851BA">
              <w:rPr>
                <w:color w:val="000000"/>
              </w:rPr>
              <w:t xml:space="preserve"> з місця роботи, служби або навчання особи з інвалідністю</w:t>
            </w:r>
            <w:r>
              <w:rPr>
                <w:color w:val="000000"/>
              </w:rPr>
              <w:t>, дитини з інвалідністю,</w:t>
            </w:r>
            <w:r w:rsidRPr="00F851BA">
              <w:rPr>
                <w:color w:val="000000"/>
              </w:rPr>
              <w:t xml:space="preserve"> іншої особи (для осіб, які працюють, служать, навчаються)</w:t>
            </w:r>
            <w:r>
              <w:rPr>
                <w:color w:val="000000"/>
              </w:rPr>
              <w:t xml:space="preserve"> – для забезпечення протезами верхніх та нижніх кінцівок, ортопедичним взуттям, активними кріслами колісними</w:t>
            </w:r>
            <w:r w:rsidRPr="00F851BA">
              <w:rPr>
                <w:color w:val="000000"/>
              </w:rPr>
              <w:t>;</w:t>
            </w:r>
          </w:p>
          <w:p w14:paraId="17E2ED7B" w14:textId="77777777" w:rsidR="00A17500" w:rsidRPr="00412A76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6" w:name="n555"/>
            <w:bookmarkStart w:id="7" w:name="n556"/>
            <w:bookmarkEnd w:id="6"/>
            <w:bookmarkEnd w:id="7"/>
            <w:r w:rsidRPr="00F851BA">
              <w:rPr>
                <w:color w:val="000000"/>
              </w:rPr>
              <w:t xml:space="preserve">копія </w:t>
            </w:r>
            <w:r>
              <w:rPr>
                <w:color w:val="000000"/>
              </w:rPr>
              <w:t>одного з передбачених Податковим кодексом</w:t>
            </w:r>
          </w:p>
          <w:p w14:paraId="77BD56E1" w14:textId="77777777" w:rsidR="00A17500" w:rsidRPr="00F851BA" w:rsidRDefault="00A17500" w:rsidP="00A175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України </w:t>
            </w:r>
            <w:r w:rsidRPr="00F851BA">
              <w:rPr>
                <w:color w:val="000000"/>
              </w:rPr>
              <w:t>документ</w:t>
            </w:r>
            <w:r>
              <w:rPr>
                <w:color w:val="000000"/>
              </w:rPr>
              <w:t xml:space="preserve">ів з даними про </w:t>
            </w:r>
            <w:r w:rsidRPr="00F851BA">
              <w:rPr>
                <w:color w:val="000000"/>
              </w:rPr>
              <w:t>реєстраці</w:t>
            </w:r>
            <w:r>
              <w:rPr>
                <w:color w:val="000000"/>
              </w:rPr>
              <w:t>йний номер</w:t>
            </w:r>
            <w:r w:rsidRPr="00F851BA">
              <w:rPr>
                <w:color w:val="000000"/>
              </w:rPr>
              <w:t xml:space="preserve"> облікової картки платника податків або </w:t>
            </w:r>
            <w:r>
              <w:rPr>
                <w:color w:val="000000"/>
              </w:rPr>
              <w:t>паспорт</w:t>
            </w:r>
            <w:r w:rsidRPr="00F851BA">
              <w:rPr>
                <w:color w:val="000000"/>
              </w:rPr>
              <w:t xml:space="preserve"> громадянина України (для </w:t>
            </w:r>
            <w:r>
              <w:rPr>
                <w:color w:val="000000"/>
              </w:rPr>
              <w:t xml:space="preserve">фізичних </w:t>
            </w:r>
            <w:r w:rsidRPr="00F851BA">
              <w:rPr>
                <w:color w:val="000000"/>
              </w:rPr>
              <w:t xml:space="preserve">осіб, які через </w:t>
            </w:r>
            <w:r>
              <w:rPr>
                <w:color w:val="000000"/>
              </w:rPr>
              <w:t xml:space="preserve">свої </w:t>
            </w:r>
            <w:r w:rsidRPr="00F851BA">
              <w:rPr>
                <w:color w:val="000000"/>
              </w:rPr>
              <w:t>релігійні переконання відмов</w:t>
            </w:r>
            <w:r>
              <w:rPr>
                <w:color w:val="000000"/>
              </w:rPr>
              <w:t>ляються</w:t>
            </w:r>
            <w:r w:rsidRPr="00F851BA">
              <w:rPr>
                <w:color w:val="000000"/>
              </w:rPr>
              <w:t xml:space="preserve"> від прийняття реєстраційного номера облікової картки платника податків та </w:t>
            </w:r>
            <w:r>
              <w:rPr>
                <w:color w:val="000000"/>
              </w:rPr>
              <w:t xml:space="preserve">офіційно </w:t>
            </w:r>
            <w:r w:rsidRPr="00F851BA">
              <w:rPr>
                <w:color w:val="000000"/>
              </w:rPr>
              <w:t>повідомили про це відповідн</w:t>
            </w:r>
            <w:r>
              <w:rPr>
                <w:color w:val="000000"/>
              </w:rPr>
              <w:t>ому</w:t>
            </w:r>
            <w:r w:rsidRPr="009046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контролюючому органу і мають відмітку в</w:t>
            </w:r>
            <w:r w:rsidRPr="00F851BA">
              <w:rPr>
                <w:color w:val="000000"/>
              </w:rPr>
              <w:t xml:space="preserve"> паспорті);</w:t>
            </w:r>
          </w:p>
          <w:p w14:paraId="35BAF5B7" w14:textId="77777777" w:rsidR="00A17500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8" w:name="n557"/>
            <w:bookmarkStart w:id="9" w:name="n558"/>
            <w:bookmarkEnd w:id="8"/>
            <w:bookmarkEnd w:id="9"/>
            <w:r w:rsidRPr="00F851BA">
              <w:rPr>
                <w:color w:val="000000"/>
              </w:rPr>
              <w:t>посвідчення, яке підтверджує право особи на пільги</w:t>
            </w:r>
            <w:r>
              <w:rPr>
                <w:color w:val="000000"/>
              </w:rPr>
              <w:t>;</w:t>
            </w:r>
          </w:p>
          <w:p w14:paraId="6071509C" w14:textId="77777777" w:rsidR="00A17500" w:rsidRPr="00412A76" w:rsidRDefault="00A17500" w:rsidP="00A17500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документи, для осіб з порушенням слуху або зору</w:t>
            </w:r>
          </w:p>
          <w:p w14:paraId="762E566C" w14:textId="77777777" w:rsidR="00A17500" w:rsidRPr="00F851BA" w:rsidRDefault="00A17500" w:rsidP="00A175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(оригінал видаткової накладної (товарного чека) </w:t>
            </w:r>
            <w:r w:rsidRPr="00F851BA">
              <w:rPr>
                <w:color w:val="000000"/>
              </w:rPr>
              <w:t>.</w:t>
            </w:r>
          </w:p>
          <w:p w14:paraId="6AB660B2" w14:textId="77777777" w:rsidR="00A17500" w:rsidRPr="00F851BA" w:rsidRDefault="00A17500" w:rsidP="00A17500">
            <w:pPr>
              <w:pStyle w:val="rvps2"/>
              <w:shd w:val="clear" w:color="auto" w:fill="FFFFFF"/>
              <w:spacing w:before="0" w:beforeAutospacing="0" w:after="0" w:afterAutospacing="0"/>
              <w:ind w:hanging="3"/>
              <w:jc w:val="both"/>
              <w:rPr>
                <w:color w:val="000000"/>
              </w:rPr>
            </w:pPr>
            <w:r w:rsidRPr="00F851BA">
              <w:rPr>
                <w:color w:val="000000"/>
              </w:rPr>
              <w:t xml:space="preserve">Законний представник особи з інвалідністю, дитини з інвалідністю, іншої особи подає документи, що </w:t>
            </w:r>
            <w:r w:rsidRPr="00F851BA">
              <w:rPr>
                <w:color w:val="000000"/>
              </w:rPr>
              <w:lastRenderedPageBreak/>
              <w:t>посвідчують його особу та підтверджують її спеціальний статус та повноваження.</w:t>
            </w:r>
          </w:p>
          <w:p w14:paraId="4F691B9C" w14:textId="71A8896B" w:rsidR="00A17500" w:rsidRPr="00F851BA" w:rsidRDefault="00A17500" w:rsidP="00A17500">
            <w:pPr>
              <w:rPr>
                <w:sz w:val="24"/>
                <w:szCs w:val="24"/>
              </w:rPr>
            </w:pPr>
            <w:r w:rsidRPr="00F851BA">
              <w:rPr>
                <w:color w:val="000000"/>
                <w:sz w:val="24"/>
                <w:szCs w:val="24"/>
              </w:rPr>
              <w:t xml:space="preserve">При повторному зверненні, для отримання направлення </w:t>
            </w:r>
            <w:r w:rsidRPr="00F851BA">
              <w:rPr>
                <w:color w:val="000000"/>
                <w:sz w:val="24"/>
                <w:szCs w:val="24"/>
                <w:shd w:val="clear" w:color="auto" w:fill="FFFFFF"/>
              </w:rPr>
              <w:t xml:space="preserve">на забезпечення технічними та іншими засобами реабілітації, особа </w:t>
            </w:r>
            <w:r w:rsidRPr="00F851BA">
              <w:rPr>
                <w:color w:val="000000"/>
                <w:sz w:val="24"/>
                <w:szCs w:val="24"/>
              </w:rPr>
              <w:t xml:space="preserve">подає заяву </w:t>
            </w:r>
            <w:r w:rsidRPr="00F851BA">
              <w:rPr>
                <w:sz w:val="24"/>
                <w:szCs w:val="24"/>
              </w:rPr>
              <w:t xml:space="preserve">про </w:t>
            </w:r>
            <w:r w:rsidRPr="00F851BA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заміну технічного та іншого засобу реабілітації після закінчення строку його експлуатації або про його дострокову заміну</w:t>
            </w:r>
          </w:p>
        </w:tc>
      </w:tr>
      <w:tr w:rsidR="00A17500" w14:paraId="021D1FF6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72619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D796D" w14:textId="77777777" w:rsidR="00A17500" w:rsidRPr="002B6C94" w:rsidRDefault="00A17500" w:rsidP="00A17500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362CF" w14:textId="11D28721" w:rsidR="00A17500" w:rsidRDefault="00A17500" w:rsidP="00A17500">
            <w:pPr>
              <w:rPr>
                <w:color w:val="000000"/>
                <w:sz w:val="24"/>
                <w:szCs w:val="24"/>
              </w:rPr>
            </w:pPr>
            <w:r w:rsidRPr="001C0048">
              <w:rPr>
                <w:color w:val="000000"/>
                <w:sz w:val="24"/>
                <w:szCs w:val="24"/>
              </w:rPr>
              <w:t>Заява та документи подаються заявником або уповноваженою ним особою у паперовій формі особисто або через електронний кабінет особи</w:t>
            </w:r>
          </w:p>
          <w:p w14:paraId="68EDB3F1" w14:textId="5496BA34" w:rsidR="00A17500" w:rsidRDefault="00A17500" w:rsidP="00A1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  <w:lang w:eastAsia="uk-UA"/>
              </w:rPr>
            </w:pPr>
          </w:p>
        </w:tc>
      </w:tr>
      <w:tr w:rsidR="00A17500" w14:paraId="7FC597F1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FDA10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D6C69" w14:textId="77777777" w:rsidR="00A17500" w:rsidRPr="001038DC" w:rsidRDefault="00A17500" w:rsidP="00A1750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4C566" w14:textId="77777777" w:rsidR="00A17500" w:rsidRDefault="00A17500" w:rsidP="00A17500">
            <w:pPr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A17500" w14:paraId="2929ECE9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2FA1A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19389" w14:textId="77777777" w:rsidR="00A17500" w:rsidRPr="001038DC" w:rsidRDefault="00A17500" w:rsidP="00A1750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AB4F" w14:textId="77777777" w:rsidR="00A17500" w:rsidRPr="006E5F6D" w:rsidRDefault="00A17500" w:rsidP="00A1750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</w:rPr>
            </w:pPr>
            <w:r w:rsidRPr="001C3693">
              <w:rPr>
                <w:sz w:val="24"/>
                <w:szCs w:val="24"/>
              </w:rPr>
              <w:t>Для одержувачів послуг, зазначених у Законі України „Про реабілітацію осіб з інвалідністю в Україні”,</w:t>
            </w:r>
            <w:r>
              <w:rPr>
                <w:sz w:val="24"/>
                <w:szCs w:val="24"/>
              </w:rPr>
              <w:t xml:space="preserve"> норма відсутня</w:t>
            </w:r>
          </w:p>
        </w:tc>
      </w:tr>
      <w:tr w:rsidR="00A17500" w14:paraId="22AD5612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2802F" w14:textId="77777777" w:rsidR="00A17500" w:rsidRDefault="00A17500" w:rsidP="00A1750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C673C" w14:textId="77777777" w:rsidR="00A17500" w:rsidRPr="00E87995" w:rsidRDefault="00A17500" w:rsidP="00A1750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152AB" w14:textId="77777777" w:rsidR="00A17500" w:rsidRPr="001C3693" w:rsidRDefault="00A17500" w:rsidP="00A17500">
            <w:pPr>
              <w:ind w:hanging="6"/>
              <w:rPr>
                <w:sz w:val="24"/>
                <w:szCs w:val="24"/>
                <w:lang w:eastAsia="ru-RU"/>
              </w:rPr>
            </w:pPr>
            <w:bookmarkStart w:id="10" w:name="o545"/>
            <w:bookmarkStart w:id="11" w:name="o625"/>
            <w:bookmarkStart w:id="12" w:name="o371"/>
            <w:bookmarkEnd w:id="10"/>
            <w:bookmarkEnd w:id="11"/>
            <w:bookmarkEnd w:id="12"/>
            <w:r>
              <w:rPr>
                <w:sz w:val="24"/>
                <w:szCs w:val="24"/>
                <w:lang w:eastAsia="ru-RU"/>
              </w:rPr>
              <w:t>П</w:t>
            </w:r>
            <w:r w:rsidRPr="001C3693">
              <w:rPr>
                <w:sz w:val="24"/>
                <w:szCs w:val="24"/>
                <w:lang w:eastAsia="ru-RU"/>
              </w:rPr>
              <w:t xml:space="preserve">одання не у повному обсязі встановленого переліку документів; </w:t>
            </w:r>
          </w:p>
          <w:p w14:paraId="5DCD5D49" w14:textId="77777777" w:rsidR="00A17500" w:rsidRPr="001C3693" w:rsidRDefault="00A17500" w:rsidP="00A17500">
            <w:pPr>
              <w:ind w:hanging="6"/>
              <w:rPr>
                <w:sz w:val="24"/>
                <w:szCs w:val="24"/>
                <w:lang w:eastAsia="ru-RU"/>
              </w:rPr>
            </w:pPr>
            <w:r w:rsidRPr="001C3693">
              <w:rPr>
                <w:sz w:val="24"/>
                <w:szCs w:val="24"/>
                <w:lang w:eastAsia="ru-RU"/>
              </w:rPr>
              <w:t xml:space="preserve">відмова отримувача </w:t>
            </w:r>
            <w:r>
              <w:rPr>
                <w:sz w:val="24"/>
                <w:szCs w:val="24"/>
                <w:lang w:eastAsia="ru-RU"/>
              </w:rPr>
              <w:t xml:space="preserve">від </w:t>
            </w:r>
            <w:r w:rsidRPr="001C3693">
              <w:rPr>
                <w:sz w:val="24"/>
                <w:szCs w:val="24"/>
                <w:lang w:eastAsia="ru-RU"/>
              </w:rPr>
              <w:t>даної послуги;</w:t>
            </w:r>
          </w:p>
          <w:p w14:paraId="2A809A54" w14:textId="77777777" w:rsidR="00A17500" w:rsidRPr="001C3693" w:rsidRDefault="00A17500" w:rsidP="00A17500">
            <w:pPr>
              <w:ind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смерть отримувача даної послуги</w:t>
            </w:r>
          </w:p>
        </w:tc>
      </w:tr>
      <w:tr w:rsidR="00A17500" w14:paraId="744D1F58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BA3F0" w14:textId="77777777" w:rsidR="00A17500" w:rsidRDefault="00A17500" w:rsidP="00A1750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D1F42" w14:textId="77777777" w:rsidR="00A17500" w:rsidRPr="001038DC" w:rsidRDefault="00A17500" w:rsidP="00A1750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8C957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Орган соціального захисту населення (ЦНАП):</w:t>
            </w:r>
          </w:p>
          <w:p w14:paraId="3651000C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3" w:name="n96"/>
            <w:bookmarkEnd w:id="13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1) сканує документи, визначені в пункті 14 цього Порядку;</w:t>
            </w:r>
          </w:p>
          <w:p w14:paraId="5C7BA67F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4" w:name="n97"/>
            <w:bookmarkEnd w:id="14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2) ознайомлює та надає особі з інвалідністю, дитині з інвалідністю, іншій особі або їх законним представникам інформаційні матеріали щодо:</w:t>
            </w:r>
          </w:p>
          <w:p w14:paraId="0EAF43AF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5" w:name="n98"/>
            <w:bookmarkEnd w:id="15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переліку підприємств із зазначенням їх контактних даних, до яких такі особи можуть звернутися з питань забезпечення технічними та іншими засобами реабілітації, який розміщений на офіційних веб-сайтах Мінсоцполітики та Фонду;</w:t>
            </w:r>
          </w:p>
          <w:p w14:paraId="74C4597A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6" w:name="n99"/>
            <w:bookmarkEnd w:id="16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каталогу технічних та інших засобів реабілітації, якими такі підприємства забезпечують осіб з інвалідністю, дітей з інвалідністю та інших осіб;</w:t>
            </w:r>
          </w:p>
          <w:p w14:paraId="2BA99369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7" w:name="n100"/>
            <w:bookmarkEnd w:id="17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механізму забезпечення технічними та іншими засобами реабілітації та отримання компенсації;</w:t>
            </w:r>
          </w:p>
          <w:p w14:paraId="2388E0D0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8" w:name="n101"/>
            <w:bookmarkEnd w:id="18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3) надає інформацію щодо електронного кабінету особи, його функціоналу та офіційного веб-сайту Мінсоцполітики;</w:t>
            </w:r>
          </w:p>
          <w:p w14:paraId="552551D8" w14:textId="77777777" w:rsidR="00A17500" w:rsidRPr="00107A36" w:rsidRDefault="00A17500" w:rsidP="00A17500">
            <w:pPr>
              <w:tabs>
                <w:tab w:val="left" w:pos="1565"/>
              </w:tabs>
              <w:ind w:hanging="6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9" w:name="n102"/>
            <w:bookmarkEnd w:id="19"/>
            <w:r w:rsidRPr="00107A36">
              <w:rPr>
                <w:color w:val="000000"/>
                <w:sz w:val="24"/>
                <w:szCs w:val="24"/>
                <w:shd w:val="clear" w:color="auto" w:fill="FFFFFF"/>
              </w:rPr>
              <w:t>4) надає інформацію щодо сумісності технічних та інших засобів реабілітації.</w:t>
            </w:r>
          </w:p>
          <w:p w14:paraId="3084DE33" w14:textId="65CB0293" w:rsidR="00A17500" w:rsidRDefault="00A17500" w:rsidP="00A17500">
            <w:pPr>
              <w:tabs>
                <w:tab w:val="left" w:pos="1565"/>
              </w:tabs>
              <w:ind w:hanging="6"/>
              <w:rPr>
                <w:sz w:val="24"/>
                <w:szCs w:val="24"/>
                <w:lang w:eastAsia="uk-UA"/>
              </w:rPr>
            </w:pPr>
          </w:p>
        </w:tc>
      </w:tr>
      <w:tr w:rsidR="00A17500" w14:paraId="59DEDD9B" w14:textId="77777777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8647C" w14:textId="77777777" w:rsidR="00A17500" w:rsidRDefault="00A17500" w:rsidP="00A17500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CA14" w14:textId="77777777" w:rsidR="00A17500" w:rsidRPr="001038DC" w:rsidRDefault="00A17500" w:rsidP="00A1750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D96E3" w14:textId="47C7A62D" w:rsidR="00A17500" w:rsidRPr="00493CD3" w:rsidRDefault="00A17500" w:rsidP="00A17500">
            <w:pPr>
              <w:ind w:hanging="6"/>
              <w:rPr>
                <w:sz w:val="24"/>
                <w:szCs w:val="24"/>
                <w:lang w:eastAsia="uk-UA"/>
              </w:rPr>
            </w:pPr>
            <w:bookmarkStart w:id="20" w:name="o638"/>
            <w:bookmarkEnd w:id="20"/>
            <w:r w:rsidRPr="00493CD3">
              <w:rPr>
                <w:sz w:val="24"/>
                <w:szCs w:val="24"/>
                <w:lang w:eastAsia="uk-UA"/>
              </w:rPr>
              <w:t xml:space="preserve">Після розгляду заяви </w:t>
            </w:r>
            <w:r>
              <w:rPr>
                <w:sz w:val="24"/>
                <w:szCs w:val="24"/>
                <w:lang w:eastAsia="uk-UA"/>
              </w:rPr>
              <w:t>особа от</w:t>
            </w:r>
            <w:r w:rsidRPr="00493CD3">
              <w:rPr>
                <w:sz w:val="24"/>
                <w:szCs w:val="24"/>
                <w:lang w:eastAsia="uk-UA"/>
              </w:rPr>
              <w:t>рим</w:t>
            </w:r>
            <w:r>
              <w:rPr>
                <w:sz w:val="24"/>
                <w:szCs w:val="24"/>
                <w:lang w:eastAsia="uk-UA"/>
              </w:rPr>
              <w:t>ує</w:t>
            </w:r>
            <w:r w:rsidRPr="00493CD3">
              <w:rPr>
                <w:sz w:val="24"/>
                <w:szCs w:val="24"/>
                <w:lang w:eastAsia="uk-UA"/>
              </w:rPr>
              <w:t xml:space="preserve"> повідомлення про прийняте рішення та сформоване електронне направлення через ЦНАП, засоби телекомунікаційного зв’язку або через електронний кабінет особи, або через Єдиний державний веб-портал електронних послуг про необхідність подання відсутніх документів.</w:t>
            </w:r>
          </w:p>
          <w:p w14:paraId="169C303A" w14:textId="5AB29B69" w:rsidR="00A17500" w:rsidRPr="00493CD3" w:rsidRDefault="00A17500" w:rsidP="00A17500">
            <w:pPr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2. З</w:t>
            </w:r>
            <w:r w:rsidRPr="00493CD3">
              <w:rPr>
                <w:sz w:val="24"/>
                <w:szCs w:val="24"/>
                <w:lang w:eastAsia="uk-UA"/>
              </w:rPr>
              <w:t xml:space="preserve">вернутися до підприємства, що виробляє </w:t>
            </w:r>
            <w:r>
              <w:rPr>
                <w:sz w:val="24"/>
                <w:szCs w:val="24"/>
                <w:lang w:eastAsia="uk-UA"/>
              </w:rPr>
              <w:t>ДЗР</w:t>
            </w:r>
            <w:r w:rsidRPr="00493CD3">
              <w:rPr>
                <w:sz w:val="24"/>
                <w:szCs w:val="24"/>
                <w:lang w:eastAsia="uk-UA"/>
              </w:rPr>
              <w:t xml:space="preserve">, із заявою про намір забезпечення особисто або через електронний кабінет. До заяви також потрібно надати копію паспорту. </w:t>
            </w:r>
          </w:p>
          <w:p w14:paraId="7EBF914E" w14:textId="77777777" w:rsidR="00A17500" w:rsidRPr="00493CD3" w:rsidRDefault="00A17500" w:rsidP="00A17500">
            <w:pPr>
              <w:ind w:hanging="6"/>
              <w:rPr>
                <w:sz w:val="24"/>
                <w:szCs w:val="24"/>
                <w:lang w:eastAsia="uk-UA"/>
              </w:rPr>
            </w:pPr>
            <w:r w:rsidRPr="00493CD3">
              <w:rPr>
                <w:sz w:val="24"/>
                <w:szCs w:val="24"/>
                <w:lang w:eastAsia="uk-UA"/>
              </w:rPr>
              <w:t>Ви маєте право поміняти підприємство на інше протягом 14 календарних днів з моменту звернення до підприємства, у разі бажання.</w:t>
            </w:r>
          </w:p>
          <w:p w14:paraId="3C92ECBB" w14:textId="145D8C9D" w:rsidR="00A17500" w:rsidRPr="00493CD3" w:rsidRDefault="00A17500" w:rsidP="00A17500">
            <w:pPr>
              <w:ind w:hanging="6"/>
              <w:rPr>
                <w:sz w:val="24"/>
                <w:szCs w:val="24"/>
                <w:lang w:eastAsia="uk-UA"/>
              </w:rPr>
            </w:pPr>
            <w:r w:rsidRPr="00493CD3">
              <w:rPr>
                <w:sz w:val="24"/>
                <w:szCs w:val="24"/>
                <w:lang w:eastAsia="uk-UA"/>
              </w:rPr>
              <w:t xml:space="preserve">На підприємстві підбирають </w:t>
            </w:r>
            <w:r>
              <w:rPr>
                <w:sz w:val="24"/>
                <w:szCs w:val="24"/>
                <w:lang w:eastAsia="uk-UA"/>
              </w:rPr>
              <w:t>ДЗР</w:t>
            </w:r>
            <w:r w:rsidRPr="00493CD3">
              <w:rPr>
                <w:sz w:val="24"/>
                <w:szCs w:val="24"/>
                <w:lang w:eastAsia="uk-UA"/>
              </w:rPr>
              <w:t xml:space="preserve"> та формують замовлення для індивідуального засобу реабілітації/анкету для серійного засобу реабілітації. </w:t>
            </w:r>
            <w:r>
              <w:rPr>
                <w:sz w:val="24"/>
                <w:szCs w:val="24"/>
                <w:lang w:eastAsia="uk-UA"/>
              </w:rPr>
              <w:t>П</w:t>
            </w:r>
            <w:r w:rsidRPr="00493CD3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493CD3">
              <w:rPr>
                <w:sz w:val="24"/>
                <w:szCs w:val="24"/>
                <w:lang w:eastAsia="uk-UA"/>
              </w:rPr>
              <w:t xml:space="preserve"> та підпис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493CD3">
              <w:rPr>
                <w:sz w:val="24"/>
                <w:szCs w:val="24"/>
                <w:lang w:eastAsia="uk-UA"/>
              </w:rPr>
              <w:t xml:space="preserve"> замовлення/анкет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493CD3">
              <w:rPr>
                <w:sz w:val="24"/>
                <w:szCs w:val="24"/>
                <w:lang w:eastAsia="uk-UA"/>
              </w:rPr>
              <w:t>.</w:t>
            </w:r>
          </w:p>
          <w:p w14:paraId="27A6163B" w14:textId="1990008D" w:rsidR="00A17500" w:rsidRPr="00493CD3" w:rsidRDefault="00A17500" w:rsidP="00A17500">
            <w:pPr>
              <w:ind w:left="-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493CD3">
              <w:rPr>
                <w:sz w:val="24"/>
                <w:szCs w:val="24"/>
                <w:lang w:eastAsia="uk-UA"/>
              </w:rPr>
              <w:t>ідпис замовлення/анкет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493CD3">
              <w:rPr>
                <w:sz w:val="24"/>
                <w:szCs w:val="24"/>
                <w:lang w:eastAsia="uk-UA"/>
              </w:rPr>
              <w:t xml:space="preserve"> (повторно) та акт приймання-передачі робіт після примірки готового індивідуального засобу реабілітації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649C43B8" w14:textId="370B5FF1" w:rsidR="00A17500" w:rsidRPr="00556700" w:rsidRDefault="00A17500" w:rsidP="00A17500">
            <w:pPr>
              <w:ind w:hanging="6"/>
              <w:rPr>
                <w:sz w:val="24"/>
                <w:szCs w:val="24"/>
                <w:highlight w:val="yellow"/>
                <w:lang w:eastAsia="uk-UA"/>
              </w:rPr>
            </w:pPr>
            <w:r w:rsidRPr="00493CD3">
              <w:rPr>
                <w:sz w:val="24"/>
                <w:szCs w:val="24"/>
                <w:lang w:eastAsia="uk-UA"/>
              </w:rPr>
              <w:t xml:space="preserve">Після цього </w:t>
            </w:r>
            <w:r>
              <w:rPr>
                <w:sz w:val="24"/>
                <w:szCs w:val="24"/>
                <w:lang w:eastAsia="uk-UA"/>
              </w:rPr>
              <w:t xml:space="preserve">особа </w:t>
            </w:r>
            <w:r w:rsidRPr="00493CD3">
              <w:rPr>
                <w:sz w:val="24"/>
                <w:szCs w:val="24"/>
                <w:lang w:eastAsia="uk-UA"/>
              </w:rPr>
              <w:t xml:space="preserve">отримує </w:t>
            </w:r>
            <w:r>
              <w:rPr>
                <w:sz w:val="24"/>
                <w:szCs w:val="24"/>
                <w:lang w:eastAsia="uk-UA"/>
              </w:rPr>
              <w:t>ДЗР</w:t>
            </w:r>
            <w:r w:rsidRPr="00493CD3">
              <w:rPr>
                <w:sz w:val="24"/>
                <w:szCs w:val="24"/>
                <w:lang w:eastAsia="uk-UA"/>
              </w:rPr>
              <w:t>, настанову щодо його експлуатації та талон на гарантійний ремонт.</w:t>
            </w:r>
          </w:p>
        </w:tc>
      </w:tr>
    </w:tbl>
    <w:p w14:paraId="55E87580" w14:textId="77777777" w:rsidR="00B76E86" w:rsidRDefault="00B76E86" w:rsidP="00B76E86">
      <w:bookmarkStart w:id="21" w:name="n43"/>
      <w:bookmarkEnd w:id="21"/>
    </w:p>
    <w:sectPr w:rsidR="00B76E86" w:rsidSect="0055670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8502" w14:textId="77777777" w:rsidR="00D813A0" w:rsidRDefault="00D813A0" w:rsidP="001957D9">
      <w:r>
        <w:separator/>
      </w:r>
    </w:p>
  </w:endnote>
  <w:endnote w:type="continuationSeparator" w:id="0">
    <w:p w14:paraId="0D2E0599" w14:textId="77777777" w:rsidR="00D813A0" w:rsidRDefault="00D813A0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47D9" w14:textId="77777777" w:rsidR="00D813A0" w:rsidRDefault="00D813A0" w:rsidP="001957D9">
      <w:r>
        <w:separator/>
      </w:r>
    </w:p>
  </w:footnote>
  <w:footnote w:type="continuationSeparator" w:id="0">
    <w:p w14:paraId="128A8035" w14:textId="77777777" w:rsidR="00D813A0" w:rsidRDefault="00D813A0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405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9437AF0" w14:textId="77777777" w:rsidR="001957D9" w:rsidRPr="00727CD3" w:rsidRDefault="001957D9">
        <w:pPr>
          <w:pStyle w:val="a4"/>
          <w:jc w:val="center"/>
          <w:rPr>
            <w:sz w:val="24"/>
            <w:szCs w:val="24"/>
          </w:rPr>
        </w:pPr>
        <w:r w:rsidRPr="00727CD3">
          <w:rPr>
            <w:sz w:val="24"/>
            <w:szCs w:val="24"/>
          </w:rPr>
          <w:fldChar w:fldCharType="begin"/>
        </w:r>
        <w:r w:rsidRPr="00727CD3">
          <w:rPr>
            <w:sz w:val="24"/>
            <w:szCs w:val="24"/>
          </w:rPr>
          <w:instrText>PAGE   \* MERGEFORMAT</w:instrText>
        </w:r>
        <w:r w:rsidRPr="00727CD3">
          <w:rPr>
            <w:sz w:val="24"/>
            <w:szCs w:val="24"/>
          </w:rPr>
          <w:fldChar w:fldCharType="separate"/>
        </w:r>
        <w:r w:rsidR="000E3775">
          <w:rPr>
            <w:noProof/>
            <w:sz w:val="24"/>
            <w:szCs w:val="24"/>
          </w:rPr>
          <w:t>4</w:t>
        </w:r>
        <w:r w:rsidRPr="00727CD3">
          <w:rPr>
            <w:sz w:val="24"/>
            <w:szCs w:val="24"/>
          </w:rPr>
          <w:fldChar w:fldCharType="end"/>
        </w:r>
      </w:p>
    </w:sdtContent>
  </w:sdt>
  <w:p w14:paraId="6CD018D5" w14:textId="77777777" w:rsidR="001957D9" w:rsidRDefault="001957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5EF"/>
    <w:multiLevelType w:val="hybridMultilevel"/>
    <w:tmpl w:val="81D2E432"/>
    <w:lvl w:ilvl="0" w:tplc="AB7A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</w:lvl>
    <w:lvl w:ilvl="3" w:tplc="0422000F" w:tentative="1">
      <w:start w:val="1"/>
      <w:numFmt w:val="decimal"/>
      <w:lvlText w:val="%4."/>
      <w:lvlJc w:val="left"/>
      <w:pPr>
        <w:ind w:left="2514" w:hanging="360"/>
      </w:p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</w:lvl>
    <w:lvl w:ilvl="6" w:tplc="0422000F" w:tentative="1">
      <w:start w:val="1"/>
      <w:numFmt w:val="decimal"/>
      <w:lvlText w:val="%7."/>
      <w:lvlJc w:val="left"/>
      <w:pPr>
        <w:ind w:left="4674" w:hanging="360"/>
      </w:p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 w15:restartNumberingAfterBreak="0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6" w15:restartNumberingAfterBreak="0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A757B"/>
    <w:rsid w:val="000C05D2"/>
    <w:rsid w:val="000E3775"/>
    <w:rsid w:val="000E7B53"/>
    <w:rsid w:val="000F1F52"/>
    <w:rsid w:val="00107A36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C0048"/>
    <w:rsid w:val="001C3693"/>
    <w:rsid w:val="001D7126"/>
    <w:rsid w:val="001F4391"/>
    <w:rsid w:val="001F64D2"/>
    <w:rsid w:val="002144A0"/>
    <w:rsid w:val="00220AAD"/>
    <w:rsid w:val="0022567D"/>
    <w:rsid w:val="002343EE"/>
    <w:rsid w:val="002702A3"/>
    <w:rsid w:val="002A146A"/>
    <w:rsid w:val="002A1CCC"/>
    <w:rsid w:val="002C7730"/>
    <w:rsid w:val="002E0DEE"/>
    <w:rsid w:val="002F757C"/>
    <w:rsid w:val="00316D76"/>
    <w:rsid w:val="00333326"/>
    <w:rsid w:val="0033416C"/>
    <w:rsid w:val="00364D3A"/>
    <w:rsid w:val="003845D0"/>
    <w:rsid w:val="003864BE"/>
    <w:rsid w:val="0039446F"/>
    <w:rsid w:val="003A3081"/>
    <w:rsid w:val="003B6098"/>
    <w:rsid w:val="003E15C1"/>
    <w:rsid w:val="003F0DC2"/>
    <w:rsid w:val="00430A73"/>
    <w:rsid w:val="00453939"/>
    <w:rsid w:val="00493CD3"/>
    <w:rsid w:val="004E3F93"/>
    <w:rsid w:val="004E5BB9"/>
    <w:rsid w:val="004E6836"/>
    <w:rsid w:val="004F076D"/>
    <w:rsid w:val="004F6358"/>
    <w:rsid w:val="00505EBD"/>
    <w:rsid w:val="005163DE"/>
    <w:rsid w:val="00535274"/>
    <w:rsid w:val="005365E5"/>
    <w:rsid w:val="00556700"/>
    <w:rsid w:val="00560555"/>
    <w:rsid w:val="00561DA1"/>
    <w:rsid w:val="00565624"/>
    <w:rsid w:val="0057497D"/>
    <w:rsid w:val="00586F7D"/>
    <w:rsid w:val="005A761A"/>
    <w:rsid w:val="005C181F"/>
    <w:rsid w:val="005C6565"/>
    <w:rsid w:val="005D116A"/>
    <w:rsid w:val="00606AE5"/>
    <w:rsid w:val="00632520"/>
    <w:rsid w:val="0063579E"/>
    <w:rsid w:val="006C6C8E"/>
    <w:rsid w:val="006E400B"/>
    <w:rsid w:val="006E5F6D"/>
    <w:rsid w:val="00704785"/>
    <w:rsid w:val="0072179E"/>
    <w:rsid w:val="00727CD3"/>
    <w:rsid w:val="007531F9"/>
    <w:rsid w:val="00761091"/>
    <w:rsid w:val="00773002"/>
    <w:rsid w:val="007756F9"/>
    <w:rsid w:val="0078132F"/>
    <w:rsid w:val="00785699"/>
    <w:rsid w:val="00787F23"/>
    <w:rsid w:val="00795A02"/>
    <w:rsid w:val="007B0ADA"/>
    <w:rsid w:val="007C60E2"/>
    <w:rsid w:val="007E3583"/>
    <w:rsid w:val="00855EE5"/>
    <w:rsid w:val="00863FF4"/>
    <w:rsid w:val="008643C8"/>
    <w:rsid w:val="00881490"/>
    <w:rsid w:val="00881956"/>
    <w:rsid w:val="00882E8A"/>
    <w:rsid w:val="00885CAB"/>
    <w:rsid w:val="008B1EF9"/>
    <w:rsid w:val="009332B9"/>
    <w:rsid w:val="0096015A"/>
    <w:rsid w:val="009726B1"/>
    <w:rsid w:val="00983BE9"/>
    <w:rsid w:val="00991D79"/>
    <w:rsid w:val="009C6326"/>
    <w:rsid w:val="009E3913"/>
    <w:rsid w:val="00A17500"/>
    <w:rsid w:val="00A30204"/>
    <w:rsid w:val="00A326FC"/>
    <w:rsid w:val="00A3389A"/>
    <w:rsid w:val="00A37B49"/>
    <w:rsid w:val="00A455A5"/>
    <w:rsid w:val="00A50DE3"/>
    <w:rsid w:val="00A56274"/>
    <w:rsid w:val="00A56660"/>
    <w:rsid w:val="00A73737"/>
    <w:rsid w:val="00A74F87"/>
    <w:rsid w:val="00A77630"/>
    <w:rsid w:val="00AA2143"/>
    <w:rsid w:val="00AA65CB"/>
    <w:rsid w:val="00AB0207"/>
    <w:rsid w:val="00B23763"/>
    <w:rsid w:val="00B336F7"/>
    <w:rsid w:val="00B403EA"/>
    <w:rsid w:val="00B4667B"/>
    <w:rsid w:val="00B51CE2"/>
    <w:rsid w:val="00B67232"/>
    <w:rsid w:val="00B744B9"/>
    <w:rsid w:val="00B76E86"/>
    <w:rsid w:val="00B91868"/>
    <w:rsid w:val="00BA76CF"/>
    <w:rsid w:val="00BC144E"/>
    <w:rsid w:val="00BD4AF7"/>
    <w:rsid w:val="00C04080"/>
    <w:rsid w:val="00C06DC9"/>
    <w:rsid w:val="00C159E0"/>
    <w:rsid w:val="00C209FA"/>
    <w:rsid w:val="00C36EF2"/>
    <w:rsid w:val="00C4311E"/>
    <w:rsid w:val="00C6558E"/>
    <w:rsid w:val="00C66E4A"/>
    <w:rsid w:val="00C76654"/>
    <w:rsid w:val="00CB2DA0"/>
    <w:rsid w:val="00CB385A"/>
    <w:rsid w:val="00CC3EF8"/>
    <w:rsid w:val="00CF4800"/>
    <w:rsid w:val="00D02067"/>
    <w:rsid w:val="00D03AFF"/>
    <w:rsid w:val="00D058B3"/>
    <w:rsid w:val="00D2705E"/>
    <w:rsid w:val="00D813A0"/>
    <w:rsid w:val="00DA0D01"/>
    <w:rsid w:val="00DA6178"/>
    <w:rsid w:val="00DD0C6C"/>
    <w:rsid w:val="00DD3CAC"/>
    <w:rsid w:val="00DD7E14"/>
    <w:rsid w:val="00DE36FD"/>
    <w:rsid w:val="00DF2562"/>
    <w:rsid w:val="00E033BF"/>
    <w:rsid w:val="00E1775C"/>
    <w:rsid w:val="00E4408B"/>
    <w:rsid w:val="00E637F4"/>
    <w:rsid w:val="00E8432C"/>
    <w:rsid w:val="00EA346C"/>
    <w:rsid w:val="00EA5FD4"/>
    <w:rsid w:val="00EB62C7"/>
    <w:rsid w:val="00ED64EC"/>
    <w:rsid w:val="00F220B2"/>
    <w:rsid w:val="00F23BD6"/>
    <w:rsid w:val="00F24F34"/>
    <w:rsid w:val="00F60B2B"/>
    <w:rsid w:val="00F851BA"/>
    <w:rsid w:val="00F97063"/>
    <w:rsid w:val="00FF1CD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32203"/>
  <w15:chartTrackingRefBased/>
  <w15:docId w15:val="{968182EB-09E6-441C-B96A-D590DCD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5C6565"/>
  </w:style>
  <w:style w:type="paragraph" w:customStyle="1" w:styleId="rvps14">
    <w:name w:val="rvps14"/>
    <w:basedOn w:val="a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17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7D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7D9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983B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04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t.uszn@dmr.dp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6078-5C70-4510-8569-17667FCF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6121</Words>
  <Characters>3490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Руднєва Катерина</cp:lastModifiedBy>
  <cp:revision>12</cp:revision>
  <cp:lastPrinted>2021-03-15T12:08:00Z</cp:lastPrinted>
  <dcterms:created xsi:type="dcterms:W3CDTF">2021-03-19T11:39:00Z</dcterms:created>
  <dcterms:modified xsi:type="dcterms:W3CDTF">2023-12-20T12:18:00Z</dcterms:modified>
</cp:coreProperties>
</file>