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BE" w:rsidRP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2</w:t>
      </w:r>
    </w:p>
    <w:p w:rsidR="005B5EAC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uk-UA" w:eastAsia="ru-RU"/>
        </w:rPr>
        <w:t>до тендерної документації</w:t>
      </w:r>
    </w:p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Вимоги до предмета закупівлі </w:t>
      </w: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(інформація про технічні, якісні та інші характеристики) </w:t>
      </w:r>
    </w:p>
    <w:p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12683E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150DEA" w:rsidRDefault="005B5EAC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послуги з охорони об’єкта</w:t>
      </w:r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, що розташований за </w:t>
      </w:r>
      <w:proofErr w:type="spellStart"/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адресою</w:t>
      </w:r>
      <w:proofErr w:type="spellEnd"/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  <w:r w:rsidR="00817C6B" w:rsidRPr="00817C6B">
        <w:rPr>
          <w:rFonts w:eastAsia="Arial Unicode MS"/>
          <w:b/>
          <w:color w:val="000000"/>
          <w:kern w:val="2"/>
          <w:lang w:eastAsia="hi-IN" w:bidi="hi-IN"/>
        </w:rPr>
        <w:t xml:space="preserve"> </w:t>
      </w:r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м. </w:t>
      </w:r>
      <w:proofErr w:type="spellStart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Дніпро</w:t>
      </w:r>
      <w:proofErr w:type="spellEnd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, </w:t>
      </w:r>
      <w:proofErr w:type="spellStart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вул</w:t>
      </w:r>
      <w:proofErr w:type="spellEnd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. Караваєва,68, </w:t>
      </w:r>
      <w:proofErr w:type="spellStart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вул</w:t>
      </w:r>
      <w:proofErr w:type="spellEnd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. </w:t>
      </w:r>
      <w:proofErr w:type="spellStart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Володимира</w:t>
      </w:r>
      <w:proofErr w:type="spellEnd"/>
      <w:r w:rsidR="00817C6B" w:rsidRPr="00817C6B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Антоновича, 29,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– 79710000-4 «Охоронні послуги»</w:t>
      </w:r>
      <w:r w:rsidR="00150D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(79711000-1 Послуги з моніторингу сигналів тривоги, що надходять з пристроїв охоронної сигналізації</w:t>
      </w:r>
      <w:proofErr w:type="gramStart"/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)</w:t>
      </w:r>
      <w:proofErr w:type="gramEnd"/>
    </w:p>
    <w:p w:rsidR="005B5EAC" w:rsidRPr="0012683E" w:rsidRDefault="005B5EAC" w:rsidP="005B5EAC">
      <w:pPr>
        <w:keepLines/>
        <w:spacing w:after="0" w:line="240" w:lineRule="auto"/>
        <w:ind w:left="1961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 Термін виконання</w:t>
      </w:r>
      <w:r w:rsidRPr="004475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: </w:t>
      </w:r>
      <w:r w:rsidR="006461C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 01.09.2023 до </w:t>
      </w:r>
      <w:bookmarkStart w:id="0" w:name="_GoBack"/>
      <w:bookmarkEnd w:id="0"/>
      <w:r w:rsidRPr="004475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 w:rsidR="004F11C3" w:rsidRPr="004475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31.12.2023</w:t>
      </w:r>
      <w:r w:rsidR="004475E7" w:rsidRPr="004475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(включно)</w:t>
      </w:r>
      <w:r w:rsidR="004475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Якість надання послуг повинна відповідати умовам зазначеним у Законі України «Про охоронну діяльність» від 22.03.2012 № 4616-VI.</w:t>
      </w:r>
    </w:p>
    <w:p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3. Оплата: післяплата  100% протягом </w:t>
      </w:r>
      <w:r w:rsidR="00284DD6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30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календарних днів після підписання Акту </w:t>
      </w:r>
      <w:r w:rsidRPr="0029496B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приймання наданих послуг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5B5EAC" w:rsidRPr="0012683E" w:rsidRDefault="005B5EAC" w:rsidP="005B5EA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  Наявність у учасника торгів  службового автомобільного транспорту</w:t>
      </w:r>
      <w:r w:rsidR="0019451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в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сі автомобілі обладнані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світлогучномовними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приладами синього кольору, засобами радіозв’язку та мають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кольоровографічні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схеми та надписи. До складу наряду реагування повинні залучатись співробітники, що пройшли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спецнавчання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за фахом, вони повинні бути одягнені у спецодяг за сезоном та екіпіровані: спеціальним засобами активної оборони, засобами особистої безпеки (бронежилет не нижче 3-го класу захисту, захисний шолом), засобами радіозв’язку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</w:p>
    <w:p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 Співробітники нарядів реагування повинні мати визначені Законом України права та повноваження на застосування фізичної сили, спеціальних засобів для попередження протиправних дії правопорушників.</w:t>
      </w:r>
    </w:p>
    <w:p w:rsidR="00BA1264" w:rsidRPr="0012683E" w:rsidRDefault="001B1EB2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Учасник повинен мати Ліцензію на надання охоронних послуг та сертифікований Головний пункт центрального спостереження.</w:t>
      </w:r>
      <w:r w:rsidR="00237A4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( надати сертифікат відповідності).</w:t>
      </w:r>
    </w:p>
    <w:p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6. Забезпечення конфіденційності договірних відносин по охороні об’єкта, що належить Замовнику, нерозголошення персоналом учасника торгів стороннім особам відомостей щодо об’єкта, його технічних, вартісних та інших характеристик.</w:t>
      </w:r>
    </w:p>
    <w:p w:rsidR="00BA1264" w:rsidRP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7.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Якісно та своєчасно, в найкоротший термін, ліквідовувати несправності, які можуть бути усунуті безпосередньо за місцем знаходження сигналізації, за заявкою Замовника.</w:t>
      </w:r>
    </w:p>
    <w:p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8.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Регулярно здійснювати технічне обслуговування сигналізації, встановленої на об’єкті Замовника, яка підключена на ПЦС</w:t>
      </w:r>
    </w:p>
    <w:p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9.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Інструктувати уповноважених осіб Замовника про порядок та правила користування сигналізацією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BA1264" w:rsidRPr="0012683E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10.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Повідомляти органи Національної поліції і Замовника про факт порушення цілісності об’єкта, який знаходиться під охороною.</w:t>
      </w:r>
    </w:p>
    <w:p w:rsidR="00927488" w:rsidRDefault="00BA1264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11</w:t>
      </w:r>
      <w:r w:rsidR="005B5EAC"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 Послуги повинні надаватись щоденно, цілодобово, без перерв та вихідних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63542A" w:rsidRDefault="0063542A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12.Сертифікат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охоронної сигналізації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згідно </w:t>
      </w:r>
      <w:r w:rsidRPr="0063542A">
        <w:rPr>
          <w:rFonts w:ascii="Times New Roman" w:hAnsi="Times New Roman" w:cs="Times New Roman"/>
          <w:lang w:val="uk-UA"/>
        </w:rPr>
        <w:t>ДСТУ 4030-2001 Системи тривожної сигналізації. Системи охоронного призначення. Позначення умовні графічні та літерні</w:t>
      </w:r>
      <w:r w:rsidR="006A6F8E">
        <w:rPr>
          <w:rFonts w:ascii="Times New Roman" w:hAnsi="Times New Roman" w:cs="Times New Roman"/>
          <w:lang w:val="uk-UA"/>
        </w:rPr>
        <w:t>.</w:t>
      </w:r>
    </w:p>
    <w:p w:rsidR="006A6F8E" w:rsidRDefault="006A6F8E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</w:t>
      </w:r>
      <w:r w:rsidRPr="006A6F8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контролювання доступу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Pr="0063542A">
        <w:rPr>
          <w:rFonts w:ascii="Times New Roman" w:hAnsi="Times New Roman" w:cs="Times New Roman"/>
          <w:lang w:val="uk-UA"/>
        </w:rPr>
        <w:t xml:space="preserve">ДСТУ </w:t>
      </w:r>
      <w:r>
        <w:rPr>
          <w:rFonts w:ascii="Times New Roman" w:hAnsi="Times New Roman" w:cs="Times New Roman"/>
          <w:lang w:val="uk-UA"/>
        </w:rPr>
        <w:t xml:space="preserve">60839-11-2:2017 </w:t>
      </w:r>
      <w:r w:rsidRPr="006A6F8E">
        <w:rPr>
          <w:rFonts w:ascii="Times New Roman" w:hAnsi="Times New Roman" w:cs="Times New Roman"/>
          <w:lang w:val="uk-UA"/>
        </w:rPr>
        <w:t>Системи тривожної сигналізації та електронні системи безпеки. Частина 11-2. Електронні системи контролювання доступу. Правила застосування</w:t>
      </w:r>
      <w:r>
        <w:rPr>
          <w:rFonts w:ascii="Times New Roman" w:hAnsi="Times New Roman" w:cs="Times New Roman"/>
          <w:lang w:val="uk-UA"/>
        </w:rPr>
        <w:t>.</w:t>
      </w:r>
    </w:p>
    <w:p w:rsidR="000F0D62" w:rsidRDefault="00527DD0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14.</w:t>
      </w:r>
      <w:r w:rsidRPr="00527DD0">
        <w:rPr>
          <w:lang w:val="uk-UA"/>
        </w:rPr>
        <w:t xml:space="preserve"> </w:t>
      </w:r>
      <w:r w:rsidRPr="00527DD0">
        <w:rPr>
          <w:rFonts w:ascii="Times New Roman" w:hAnsi="Times New Roman" w:cs="Times New Roman"/>
          <w:lang w:val="uk-UA"/>
        </w:rPr>
        <w:t>Сертифікат ДСТУ EN ISO 9001:2018 (EN ISO 9001:2015, IDT; ISO 9001:2015, IDT) «Системи управління якістю. Вимоги»)</w:t>
      </w:r>
    </w:p>
    <w:p w:rsidR="006A6F8E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 w:rsidRPr="000F0D6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15.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</w:t>
      </w:r>
      <w:r w:rsidR="00527DD0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и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відповідності</w:t>
      </w:r>
      <w:r w:rsidR="006A6F8E" w:rsidRPr="00527DD0">
        <w:rPr>
          <w:rFonts w:ascii="Times New Roman" w:hAnsi="Times New Roman" w:cs="Times New Roman"/>
          <w:lang w:val="uk-UA"/>
        </w:rPr>
        <w:t xml:space="preserve"> проектування, монтування, технічного обслуговування та ремонту систем контролювання доступу 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="006A6F8E" w:rsidRPr="00527DD0">
        <w:rPr>
          <w:rFonts w:ascii="Times New Roman" w:hAnsi="Times New Roman" w:cs="Times New Roman"/>
          <w:lang w:val="uk-UA"/>
        </w:rPr>
        <w:t xml:space="preserve">ДСТУ  </w:t>
      </w:r>
      <w:r w:rsidR="006A6F8E" w:rsidRPr="00527DD0">
        <w:rPr>
          <w:rFonts w:ascii="Times New Roman" w:hAnsi="Times New Roman" w:cs="Times New Roman"/>
          <w:lang w:val="en-US"/>
        </w:rPr>
        <w:t>EN</w:t>
      </w:r>
      <w:r w:rsidR="006A6F8E" w:rsidRPr="00527DD0">
        <w:rPr>
          <w:rFonts w:ascii="Times New Roman" w:hAnsi="Times New Roman" w:cs="Times New Roman"/>
          <w:lang w:val="uk-UA"/>
        </w:rPr>
        <w:t xml:space="preserve"> 50134-7:2017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Системи тривожної сигналізації. Суспільні системи сигналізації. Частина 7. Правила застосування (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EN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50134-7:2017,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IDT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).</w:t>
      </w:r>
    </w:p>
    <w:p w:rsidR="000F0D62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16</w:t>
      </w:r>
      <w:r w:rsidRPr="000F0D62">
        <w:rPr>
          <w:lang w:val="uk-UA"/>
        </w:rPr>
        <w:t xml:space="preserve"> </w:t>
      </w:r>
      <w:r w:rsidRPr="000F0D62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ДСТУ ISO 18788:2017 Система управління щодо процесів із забезпечення приватної безпеки та охорони. Вимоги та настанови щодо застосування (ISO 18788:2015, IDT)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у сфері послуги з реагування на спрацювання засобі технічної сигналізації.</w:t>
      </w:r>
    </w:p>
    <w:p w:rsidR="006A6F8E" w:rsidRPr="00527DD0" w:rsidRDefault="006A6F8E" w:rsidP="00237A42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Орган сертифікації,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який видав учаснику сертифікати відповідності,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повинен буди акредитований </w:t>
      </w:r>
      <w:r w:rsidR="00386F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НААУ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 даний вид послуг/робіт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>з додаванням у пропозиції відповідних підтверджуючих чинних документів (а саме атестату про акредитацію) щодо наявності права у такого органу сертифікації видавати відповідний сертифікат ДСТУ.</w:t>
      </w:r>
    </w:p>
    <w:p w:rsid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5EAC" w:rsidRP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lang w:val="uk-UA"/>
        </w:rPr>
      </w:pPr>
    </w:p>
    <w:sectPr w:rsidR="005B5EAC" w:rsidRPr="005B5EAC" w:rsidSect="00F0442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F"/>
    <w:rsid w:val="0002144E"/>
    <w:rsid w:val="000F0D62"/>
    <w:rsid w:val="00150DEA"/>
    <w:rsid w:val="00194519"/>
    <w:rsid w:val="001B1EB2"/>
    <w:rsid w:val="00237A42"/>
    <w:rsid w:val="00284DD6"/>
    <w:rsid w:val="00386F5B"/>
    <w:rsid w:val="003C05DA"/>
    <w:rsid w:val="004475E7"/>
    <w:rsid w:val="004F11C3"/>
    <w:rsid w:val="00527DD0"/>
    <w:rsid w:val="00562B26"/>
    <w:rsid w:val="00592EBE"/>
    <w:rsid w:val="005B5EAC"/>
    <w:rsid w:val="0063542A"/>
    <w:rsid w:val="006461CE"/>
    <w:rsid w:val="006A6F8E"/>
    <w:rsid w:val="00817C6B"/>
    <w:rsid w:val="00927488"/>
    <w:rsid w:val="00A108EF"/>
    <w:rsid w:val="00AC4F88"/>
    <w:rsid w:val="00BA1264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Buh-1</cp:lastModifiedBy>
  <cp:revision>6</cp:revision>
  <dcterms:created xsi:type="dcterms:W3CDTF">2023-08-07T06:50:00Z</dcterms:created>
  <dcterms:modified xsi:type="dcterms:W3CDTF">2023-08-09T09:07:00Z</dcterms:modified>
</cp:coreProperties>
</file>