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032ACBA6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7B039B" w:rsidRPr="007B039B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систем центрального опалення житлового будинку за </w:t>
      </w:r>
      <w:proofErr w:type="spellStart"/>
      <w:r w:rsidR="007B039B" w:rsidRPr="007B039B">
        <w:rPr>
          <w:color w:val="000000"/>
          <w:sz w:val="27"/>
          <w:szCs w:val="27"/>
          <w:lang w:val="uk-UA"/>
        </w:rPr>
        <w:t>адресою</w:t>
      </w:r>
      <w:proofErr w:type="spellEnd"/>
      <w:r w:rsidR="007B039B" w:rsidRPr="007B039B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7B039B" w:rsidRPr="007B039B">
        <w:rPr>
          <w:color w:val="000000"/>
          <w:sz w:val="27"/>
          <w:szCs w:val="27"/>
          <w:lang w:val="uk-UA"/>
        </w:rPr>
        <w:t>просп</w:t>
      </w:r>
      <w:proofErr w:type="spellEnd"/>
      <w:r w:rsidR="007B039B" w:rsidRPr="007B039B">
        <w:rPr>
          <w:color w:val="000000"/>
          <w:sz w:val="27"/>
          <w:szCs w:val="27"/>
          <w:lang w:val="uk-UA"/>
        </w:rPr>
        <w:t>. Героїв, 12 (ДК 021:2015:50720000-8 Послуги з ремонту і технічного обслуговування систем центрального опалення)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6D590BF4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7B039B" w:rsidRPr="007B039B">
        <w:rPr>
          <w:color w:val="000000"/>
          <w:sz w:val="27"/>
          <w:szCs w:val="27"/>
          <w:lang w:val="uk-UA"/>
        </w:rPr>
        <w:t>UA-2023-07-11-008186-a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49DBF2BA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7B039B" w:rsidRPr="007B039B">
        <w:rPr>
          <w:color w:val="000000"/>
          <w:sz w:val="27"/>
          <w:szCs w:val="27"/>
          <w:lang w:val="uk-UA"/>
        </w:rPr>
        <w:t>11 800 000,00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7B039B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5297E"/>
    <w:rsid w:val="007B039B"/>
    <w:rsid w:val="00C31E8E"/>
    <w:rsid w:val="00C90C39"/>
    <w:rsid w:val="00CC5A63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cp:lastPrinted>2023-07-12T11:42:00Z</cp:lastPrinted>
  <dcterms:created xsi:type="dcterms:W3CDTF">2023-02-15T15:29:00Z</dcterms:created>
  <dcterms:modified xsi:type="dcterms:W3CDTF">2023-07-12T11:42:00Z</dcterms:modified>
</cp:coreProperties>
</file>