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bookmarkStart w:id="1" w:name="_GoBack"/>
      <w:bookmarkEnd w:id="1"/>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1EAC6521" w:rsidR="004F647B" w:rsidRPr="00AB166A" w:rsidRDefault="006F0992"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29A0F38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C59B"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0CA2F640">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61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70210165" w:rsidR="004F647B" w:rsidRPr="00AB166A" w:rsidRDefault="007C4567" w:rsidP="001165A8">
                  <w:pPr>
                    <w:snapToGrid w:val="0"/>
                    <w:jc w:val="both"/>
                    <w:rPr>
                      <w:color w:val="000099"/>
                      <w:lang w:val="uk-UA"/>
                    </w:rPr>
                  </w:pPr>
                  <w:r>
                    <w:rPr>
                      <w:color w:val="000099"/>
                      <w:sz w:val="22"/>
                      <w:szCs w:val="22"/>
                      <w:lang w:val="uk-UA"/>
                    </w:rPr>
                    <w:t>0</w:t>
                  </w:r>
                  <w:r w:rsidR="00770013">
                    <w:rPr>
                      <w:color w:val="000099"/>
                      <w:sz w:val="22"/>
                      <w:szCs w:val="22"/>
                      <w:lang w:val="uk-UA"/>
                    </w:rPr>
                    <w:t>5</w:t>
                  </w:r>
                  <w:r w:rsidR="004F647B" w:rsidRPr="00AB166A">
                    <w:rPr>
                      <w:color w:val="000099"/>
                      <w:sz w:val="22"/>
                      <w:szCs w:val="22"/>
                      <w:lang w:val="uk-UA"/>
                    </w:rPr>
                    <w:t>.</w:t>
                  </w:r>
                  <w:r w:rsidR="00B541A3">
                    <w:rPr>
                      <w:color w:val="000099"/>
                      <w:sz w:val="22"/>
                      <w:szCs w:val="22"/>
                      <w:lang w:val="uk-UA"/>
                    </w:rPr>
                    <w:t>0</w:t>
                  </w:r>
                  <w:r w:rsidR="00C965A4">
                    <w:rPr>
                      <w:color w:val="000099"/>
                      <w:sz w:val="22"/>
                      <w:szCs w:val="22"/>
                      <w:lang w:val="uk-UA"/>
                    </w:rPr>
                    <w:t>6</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7F0BAF08" w14:textId="1A13F5F7" w:rsidR="00C965A4" w:rsidRDefault="00770013" w:rsidP="00C965A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770013">
        <w:rPr>
          <w:b/>
          <w:color w:val="000000" w:themeColor="text1"/>
          <w:sz w:val="22"/>
          <w:szCs w:val="22"/>
          <w:shd w:val="clear" w:color="auto" w:fill="FFFFFF"/>
          <w:lang w:val="uk-UA"/>
        </w:rPr>
        <w:t xml:space="preserve">Усунення аварій (Поточний ремонт козирка будівлі адміністративно-побутового корпусу розташованого за адресою: вул. Гаванська, 11) </w:t>
      </w:r>
      <w:r w:rsidR="00C965A4" w:rsidRPr="00C965A4">
        <w:rPr>
          <w:b/>
          <w:color w:val="000000" w:themeColor="text1"/>
          <w:sz w:val="22"/>
          <w:szCs w:val="22"/>
          <w:shd w:val="clear" w:color="auto" w:fill="FFFFFF"/>
          <w:lang w:val="uk-UA"/>
        </w:rPr>
        <w:t>(</w:t>
      </w:r>
      <w:r w:rsidRPr="00770013">
        <w:rPr>
          <w:b/>
          <w:color w:val="000000" w:themeColor="text1"/>
          <w:sz w:val="22"/>
          <w:szCs w:val="22"/>
          <w:shd w:val="clear" w:color="auto" w:fill="FFFFFF"/>
          <w:lang w:val="uk-UA"/>
        </w:rPr>
        <w:t>ДК 021:2015: 45260000-7 Покрівельні роботи та інші спеціалізовані будівельні роботи</w:t>
      </w:r>
      <w:r w:rsidR="00C965A4" w:rsidRPr="00C965A4">
        <w:rPr>
          <w:b/>
          <w:color w:val="000000" w:themeColor="text1"/>
          <w:sz w:val="22"/>
          <w:szCs w:val="22"/>
          <w:shd w:val="clear" w:color="auto" w:fill="FFFFFF"/>
          <w:lang w:val="uk-UA"/>
        </w:rPr>
        <w:t>)</w:t>
      </w:r>
    </w:p>
    <w:p w14:paraId="62F1B63A" w14:textId="77777777" w:rsidR="00770013" w:rsidRPr="00770013" w:rsidRDefault="00770013" w:rsidP="00770013">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770013">
        <w:rPr>
          <w:color w:val="333333"/>
          <w:sz w:val="20"/>
          <w:szCs w:val="20"/>
          <w:shd w:val="clear" w:color="auto" w:fill="FFFFFF"/>
        </w:rPr>
        <w:t>UA-2023-06-05-005543-a</w:t>
      </w:r>
    </w:p>
    <w:p w14:paraId="0C032047" w14:textId="1F4631D0"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r w:rsidR="008D6265">
        <w:rPr>
          <w:color w:val="000000" w:themeColor="text1"/>
          <w:sz w:val="22"/>
          <w:szCs w:val="22"/>
          <w:lang w:val="uk-UA"/>
        </w:rPr>
        <w:t>.</w:t>
      </w:r>
    </w:p>
    <w:p w14:paraId="6EF9FDA3" w14:textId="36E5CA4A"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w:t>
      </w:r>
      <w:r w:rsidR="00883786">
        <w:rPr>
          <w:color w:val="000000" w:themeColor="text1"/>
          <w:sz w:val="22"/>
          <w:szCs w:val="22"/>
          <w:lang w:val="uk-UA"/>
        </w:rPr>
        <w:t xml:space="preserve"> В</w:t>
      </w:r>
      <w:r w:rsidR="008D6265">
        <w:rPr>
          <w:color w:val="000000" w:themeColor="text1"/>
          <w:sz w:val="22"/>
          <w:szCs w:val="22"/>
          <w:lang w:val="uk-UA"/>
        </w:rPr>
        <w:t>.</w:t>
      </w:r>
    </w:p>
    <w:p w14:paraId="078438C0" w14:textId="370C683C"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4EA26475"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r w:rsidR="008D6265">
        <w:rPr>
          <w:color w:val="000000" w:themeColor="text1"/>
          <w:sz w:val="22"/>
          <w:szCs w:val="22"/>
          <w:lang w:val="uk-UA"/>
        </w:rPr>
        <w:t>.</w:t>
      </w:r>
    </w:p>
    <w:p w14:paraId="6D3215FC" w14:textId="413CC47D" w:rsidR="007C4567" w:rsidRPr="007C4567"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Pr>
          <w:lang w:val="uk-UA"/>
        </w:rPr>
        <w:t xml:space="preserve">)                          </w:t>
      </w:r>
      <w:r w:rsidR="00770013" w:rsidRPr="00770013">
        <w:rPr>
          <w:color w:val="000000" w:themeColor="text1"/>
          <w:sz w:val="22"/>
          <w:szCs w:val="22"/>
          <w:lang w:val="uk-UA" w:eastAsia="uk-UA"/>
        </w:rPr>
        <w:t>Усунення аварій (Поточний ремонт козирка будівлі адміністративно-побутового корпусу розташованого за адресою: вул. Гаванська, 11) (ДК 021:2015: 45260000-7 Покрівельні роботи та інші спеціалізовані будівельні роботи)</w:t>
      </w:r>
    </w:p>
    <w:p w14:paraId="71B1DD6F" w14:textId="12B0A2FF" w:rsidR="009F4506" w:rsidRPr="007C4567"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7C4567">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7C4567">
        <w:rPr>
          <w:sz w:val="22"/>
          <w:szCs w:val="22"/>
          <w:lang w:val="uk-UA"/>
        </w:rPr>
        <w:t xml:space="preserve"> </w:t>
      </w:r>
      <w:r w:rsidR="00770013" w:rsidRPr="00770013">
        <w:rPr>
          <w:rFonts w:eastAsia="Calibri"/>
          <w:color w:val="000000"/>
          <w:sz w:val="22"/>
          <w:szCs w:val="22"/>
          <w:lang w:val="uk-UA" w:eastAsia="en-US"/>
        </w:rPr>
        <w:t>49112УкраїнаДніпропетровська областьм.Дніпровул. Гаванська, 11</w:t>
      </w:r>
      <w:r w:rsidR="007C4567">
        <w:rPr>
          <w:rFonts w:eastAsia="Calibri"/>
          <w:color w:val="000000"/>
          <w:sz w:val="22"/>
          <w:szCs w:val="22"/>
          <w:lang w:val="uk-UA" w:eastAsia="en-US"/>
        </w:rPr>
        <w:t xml:space="preserve"> </w:t>
      </w:r>
      <w:r w:rsidR="007C4567">
        <w:rPr>
          <w:sz w:val="22"/>
          <w:szCs w:val="22"/>
          <w:lang w:val="uk-UA"/>
        </w:rPr>
        <w:t>Кількість</w:t>
      </w:r>
      <w:r w:rsidR="006D67D2" w:rsidRPr="007C4567">
        <w:rPr>
          <w:sz w:val="22"/>
          <w:szCs w:val="22"/>
          <w:lang w:val="uk-UA"/>
        </w:rPr>
        <w:t xml:space="preserve">: </w:t>
      </w:r>
      <w:r w:rsidR="00770013">
        <w:rPr>
          <w:sz w:val="22"/>
          <w:szCs w:val="22"/>
          <w:lang w:val="uk-UA"/>
        </w:rPr>
        <w:t>1</w:t>
      </w:r>
      <w:r w:rsidR="006D67D2" w:rsidRPr="007C4567">
        <w:rPr>
          <w:sz w:val="22"/>
          <w:szCs w:val="22"/>
          <w:lang w:val="uk-UA"/>
        </w:rPr>
        <w:t xml:space="preserve"> </w:t>
      </w:r>
      <w:r w:rsidR="00C965A4">
        <w:rPr>
          <w:sz w:val="22"/>
          <w:szCs w:val="22"/>
          <w:lang w:val="uk-UA"/>
        </w:rPr>
        <w:t>послуг</w:t>
      </w:r>
      <w:r w:rsidR="00770013">
        <w:rPr>
          <w:sz w:val="22"/>
          <w:szCs w:val="22"/>
          <w:lang w:val="uk-UA"/>
        </w:rPr>
        <w:t>а</w:t>
      </w:r>
      <w:r w:rsidRPr="007C4567">
        <w:rPr>
          <w:color w:val="000000" w:themeColor="text1"/>
          <w:sz w:val="22"/>
          <w:szCs w:val="22"/>
          <w:lang w:val="uk-UA"/>
        </w:rPr>
        <w:t>;</w:t>
      </w:r>
      <w:r w:rsidR="00883786" w:rsidRPr="007C4567">
        <w:rPr>
          <w:color w:val="000000" w:themeColor="text1"/>
          <w:sz w:val="22"/>
          <w:szCs w:val="22"/>
          <w:lang w:val="uk-UA"/>
        </w:rPr>
        <w:t xml:space="preserve"> </w:t>
      </w:r>
      <w:r w:rsidRPr="007C4567">
        <w:rPr>
          <w:color w:val="000000" w:themeColor="text1"/>
          <w:sz w:val="22"/>
          <w:szCs w:val="22"/>
          <w:lang w:val="uk-UA"/>
        </w:rPr>
        <w:t xml:space="preserve"> до </w:t>
      </w:r>
      <w:r w:rsidR="00C965A4">
        <w:rPr>
          <w:color w:val="000000" w:themeColor="text1"/>
          <w:sz w:val="22"/>
          <w:szCs w:val="22"/>
          <w:lang w:val="uk-UA"/>
        </w:rPr>
        <w:t>31</w:t>
      </w:r>
      <w:r w:rsidRPr="007C4567">
        <w:rPr>
          <w:color w:val="000000" w:themeColor="text1"/>
          <w:sz w:val="22"/>
          <w:szCs w:val="22"/>
          <w:lang w:val="uk-UA"/>
        </w:rPr>
        <w:t xml:space="preserve"> </w:t>
      </w:r>
      <w:r w:rsidR="00C965A4">
        <w:rPr>
          <w:color w:val="000000" w:themeColor="text1"/>
          <w:sz w:val="22"/>
          <w:szCs w:val="22"/>
          <w:lang w:val="uk-UA"/>
        </w:rPr>
        <w:t>грудня</w:t>
      </w:r>
      <w:r w:rsidRPr="007C4567">
        <w:rPr>
          <w:color w:val="000000" w:themeColor="text1"/>
          <w:sz w:val="22"/>
          <w:szCs w:val="22"/>
          <w:lang w:val="uk-UA"/>
        </w:rPr>
        <w:t xml:space="preserve"> 202</w:t>
      </w:r>
      <w:r w:rsidR="007F7386" w:rsidRPr="007C4567">
        <w:rPr>
          <w:color w:val="000000" w:themeColor="text1"/>
          <w:sz w:val="22"/>
          <w:szCs w:val="22"/>
          <w:lang w:val="uk-UA"/>
        </w:rPr>
        <w:t>3</w:t>
      </w:r>
      <w:r w:rsidRPr="007C4567">
        <w:rPr>
          <w:color w:val="000000" w:themeColor="text1"/>
          <w:sz w:val="22"/>
          <w:szCs w:val="22"/>
          <w:lang w:val="uk-UA"/>
        </w:rPr>
        <w:t>.</w:t>
      </w:r>
    </w:p>
    <w:p w14:paraId="70BC589A" w14:textId="7BBF198E" w:rsidR="009F4506" w:rsidRPr="00C965A4" w:rsidRDefault="009F4506" w:rsidP="00F458B6">
      <w:pPr>
        <w:pStyle w:val="rvps12"/>
        <w:numPr>
          <w:ilvl w:val="0"/>
          <w:numId w:val="1"/>
        </w:numPr>
        <w:shd w:val="clear" w:color="auto" w:fill="FFFFFF"/>
        <w:spacing w:before="0" w:beforeAutospacing="0" w:after="0" w:afterAutospacing="0"/>
        <w:textAlignment w:val="baseline"/>
        <w:rPr>
          <w:b/>
          <w:bCs/>
          <w:i/>
          <w:iCs/>
          <w:color w:val="000000" w:themeColor="text1"/>
          <w:sz w:val="22"/>
          <w:szCs w:val="22"/>
          <w:lang w:val="uk-UA" w:eastAsia="uk-UA"/>
        </w:rPr>
      </w:pPr>
      <w:r w:rsidRPr="00C965A4">
        <w:rPr>
          <w:b/>
          <w:bCs/>
          <w:i/>
          <w:iCs/>
          <w:color w:val="000000" w:themeColor="text1"/>
          <w:sz w:val="22"/>
          <w:szCs w:val="22"/>
          <w:lang w:val="uk-UA" w:eastAsia="uk-UA"/>
        </w:rPr>
        <w:t>Вид закупівлі:</w:t>
      </w:r>
      <w:r w:rsidR="008B1EA6" w:rsidRPr="00C965A4">
        <w:rPr>
          <w:b/>
          <w:bCs/>
          <w:i/>
          <w:iCs/>
          <w:color w:val="000000" w:themeColor="text1"/>
          <w:sz w:val="22"/>
          <w:szCs w:val="22"/>
          <w:lang w:val="uk-UA" w:eastAsia="uk-UA"/>
        </w:rPr>
        <w:t xml:space="preserve"> </w:t>
      </w:r>
      <w:r w:rsidR="00835E59" w:rsidRPr="00C965A4">
        <w:rPr>
          <w:rFonts w:eastAsia="SimSun"/>
          <w:bCs/>
          <w:color w:val="000000" w:themeColor="text1"/>
          <w:sz w:val="22"/>
          <w:szCs w:val="22"/>
          <w:lang w:val="uk-UA" w:eastAsia="en-US"/>
        </w:rPr>
        <w:t>Відкриті торги</w:t>
      </w:r>
      <w:r w:rsidR="006D67D2" w:rsidRPr="00C965A4">
        <w:rPr>
          <w:rFonts w:eastAsia="SimSun"/>
          <w:bCs/>
          <w:color w:val="000000" w:themeColor="text1"/>
          <w:sz w:val="22"/>
          <w:szCs w:val="22"/>
          <w:lang w:val="uk-UA" w:eastAsia="en-US"/>
        </w:rPr>
        <w:t xml:space="preserve"> з особливостями</w:t>
      </w:r>
      <w:r w:rsidRPr="00C965A4">
        <w:rPr>
          <w:rFonts w:eastAsia="SimSun"/>
          <w:bCs/>
          <w:color w:val="000000" w:themeColor="text1"/>
          <w:sz w:val="22"/>
          <w:szCs w:val="22"/>
          <w:lang w:val="uk-UA" w:eastAsia="en-US"/>
        </w:rPr>
        <w:t>. Ідентифікатор закупівлі</w:t>
      </w:r>
      <w:r w:rsidR="00883786" w:rsidRPr="00C965A4">
        <w:rPr>
          <w:lang w:val="uk-UA"/>
        </w:rPr>
        <w:t xml:space="preserve"> </w:t>
      </w:r>
      <w:r w:rsidR="00770013" w:rsidRPr="00770013">
        <w:rPr>
          <w:color w:val="333333"/>
          <w:sz w:val="20"/>
          <w:szCs w:val="20"/>
          <w:shd w:val="clear" w:color="auto" w:fill="FFFFFF"/>
        </w:rPr>
        <w:t>UA-2023-06-05-005543-a</w:t>
      </w:r>
    </w:p>
    <w:p w14:paraId="049FF4A0" w14:textId="77777777" w:rsidR="009F4506" w:rsidRPr="00AB166A"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AB166A">
        <w:rPr>
          <w:b/>
          <w:bCs/>
          <w:iCs/>
          <w:color w:val="000000" w:themeColor="text1"/>
          <w:sz w:val="22"/>
          <w:szCs w:val="22"/>
          <w:lang w:val="uk-UA" w:eastAsia="uk-UA"/>
        </w:rPr>
        <w:t>Обґрунтування технічних та якісних характеристик предмета закупівлі</w:t>
      </w:r>
      <w:r w:rsidRPr="00AB166A">
        <w:rPr>
          <w:bCs/>
          <w:iCs/>
          <w:color w:val="000000" w:themeColor="text1"/>
          <w:sz w:val="22"/>
          <w:szCs w:val="22"/>
          <w:lang w:val="uk-UA" w:eastAsia="uk-UA"/>
        </w:rPr>
        <w:t xml:space="preserve">: </w:t>
      </w:r>
    </w:p>
    <w:p w14:paraId="47F8620D" w14:textId="7B9A4189" w:rsidR="00C07CDF" w:rsidRDefault="00C623AE" w:rsidP="00C623AE">
      <w:pPr>
        <w:pStyle w:val="rvps12"/>
        <w:shd w:val="clear" w:color="auto" w:fill="FFFFFF"/>
        <w:spacing w:before="0" w:beforeAutospacing="0" w:after="0" w:afterAutospacing="0"/>
        <w:ind w:left="284"/>
        <w:jc w:val="both"/>
        <w:textAlignment w:val="baseline"/>
        <w:rPr>
          <w:lang w:val="uk-UA"/>
        </w:rPr>
      </w:pPr>
      <w:r w:rsidRPr="00AB166A">
        <w:rPr>
          <w:bCs/>
          <w:iCs/>
          <w:color w:val="000000" w:themeColor="text1"/>
          <w:sz w:val="22"/>
          <w:szCs w:val="22"/>
          <w:lang w:val="uk-UA" w:eastAsia="uk-UA"/>
        </w:rPr>
        <w:t xml:space="preserve">Закупівля </w:t>
      </w:r>
      <w:r w:rsidR="00C965A4" w:rsidRPr="00C965A4">
        <w:rPr>
          <w:color w:val="000000" w:themeColor="text1"/>
          <w:sz w:val="22"/>
          <w:szCs w:val="22"/>
          <w:lang w:val="uk-UA" w:eastAsia="uk-UA"/>
        </w:rPr>
        <w:t xml:space="preserve">Послуги </w:t>
      </w:r>
      <w:r w:rsidR="00770013" w:rsidRPr="00770013">
        <w:rPr>
          <w:color w:val="000000" w:themeColor="text1"/>
          <w:sz w:val="22"/>
          <w:szCs w:val="22"/>
          <w:lang w:val="uk-UA" w:eastAsia="uk-UA"/>
        </w:rPr>
        <w:t>Усунення аварій (Поточний ремонт козирка будівлі адміністративно-побутового корпусу розташованого за адресою: вул. Гаванська, 11) (ДК 021:2015: 45260000-7 Покрівельні роботи та інші спеціалізовані будівельні роботи)</w:t>
      </w:r>
      <w:r w:rsidR="00770013">
        <w:rPr>
          <w:color w:val="000000" w:themeColor="text1"/>
          <w:sz w:val="22"/>
          <w:szCs w:val="22"/>
          <w:lang w:val="uk-UA" w:eastAsia="uk-UA"/>
        </w:rPr>
        <w:t xml:space="preserve"> </w:t>
      </w:r>
      <w:r w:rsidRPr="00AB166A">
        <w:rPr>
          <w:bCs/>
          <w:iCs/>
          <w:color w:val="000000" w:themeColor="text1"/>
          <w:sz w:val="22"/>
          <w:szCs w:val="22"/>
          <w:lang w:val="uk-UA" w:eastAsia="uk-UA"/>
        </w:rPr>
        <w:t xml:space="preserve">проводиться для потреб Замовника, </w:t>
      </w:r>
      <w:r w:rsidR="007C4567">
        <w:rPr>
          <w:bCs/>
          <w:iCs/>
          <w:color w:val="000000" w:themeColor="text1"/>
          <w:sz w:val="22"/>
          <w:szCs w:val="22"/>
          <w:lang w:val="uk-UA" w:eastAsia="uk-UA"/>
        </w:rPr>
        <w:t>за адресою</w:t>
      </w:r>
      <w:r w:rsidRPr="00AB166A">
        <w:rPr>
          <w:bCs/>
          <w:iCs/>
          <w:color w:val="000000" w:themeColor="text1"/>
          <w:sz w:val="22"/>
          <w:szCs w:val="22"/>
          <w:lang w:val="uk-UA" w:eastAsia="uk-UA"/>
        </w:rPr>
        <w:t xml:space="preserve">: </w:t>
      </w:r>
      <w:r w:rsidR="00770013" w:rsidRPr="00770013">
        <w:rPr>
          <w:rFonts w:eastAsia="Calibri"/>
          <w:color w:val="000000"/>
          <w:sz w:val="22"/>
          <w:szCs w:val="22"/>
          <w:lang w:val="uk-UA" w:eastAsia="en-US"/>
        </w:rPr>
        <w:t>49112УкраїнаДніпропетровська область</w:t>
      </w:r>
      <w:r w:rsidR="00770013">
        <w:rPr>
          <w:rFonts w:eastAsia="Calibri"/>
          <w:color w:val="000000"/>
          <w:sz w:val="22"/>
          <w:szCs w:val="22"/>
          <w:lang w:val="uk-UA" w:eastAsia="en-US"/>
        </w:rPr>
        <w:t xml:space="preserve"> </w:t>
      </w:r>
      <w:r w:rsidR="00770013" w:rsidRPr="00770013">
        <w:rPr>
          <w:rFonts w:eastAsia="Calibri"/>
          <w:color w:val="000000"/>
          <w:sz w:val="22"/>
          <w:szCs w:val="22"/>
          <w:lang w:val="uk-UA" w:eastAsia="en-US"/>
        </w:rPr>
        <w:t>м.Дніпро</w:t>
      </w:r>
      <w:r w:rsidR="00770013">
        <w:rPr>
          <w:rFonts w:eastAsia="Calibri"/>
          <w:color w:val="000000"/>
          <w:sz w:val="22"/>
          <w:szCs w:val="22"/>
          <w:lang w:val="uk-UA" w:eastAsia="en-US"/>
        </w:rPr>
        <w:t xml:space="preserve"> </w:t>
      </w:r>
      <w:r w:rsidR="00770013" w:rsidRPr="00770013">
        <w:rPr>
          <w:rFonts w:eastAsia="Calibri"/>
          <w:color w:val="000000"/>
          <w:sz w:val="22"/>
          <w:szCs w:val="22"/>
          <w:lang w:val="uk-UA" w:eastAsia="en-US"/>
        </w:rPr>
        <w:t>вул. Гаванська, 11</w:t>
      </w:r>
      <w:r w:rsidR="002A425F" w:rsidRPr="002A425F">
        <w:rPr>
          <w:rFonts w:eastAsia="Calibri"/>
          <w:color w:val="000000"/>
          <w:sz w:val="22"/>
          <w:szCs w:val="22"/>
          <w:lang w:val="uk-UA" w:eastAsia="en-US"/>
        </w:rPr>
        <w:t xml:space="preserve">; </w:t>
      </w:r>
      <w:r w:rsidR="007C4567">
        <w:rPr>
          <w:bCs/>
          <w:iCs/>
          <w:color w:val="000000" w:themeColor="text1"/>
          <w:sz w:val="22"/>
          <w:szCs w:val="22"/>
          <w:lang w:val="uk-UA" w:eastAsia="uk-UA"/>
        </w:rPr>
        <w:t xml:space="preserve">Кількість </w:t>
      </w:r>
      <w:r w:rsidR="00770013">
        <w:rPr>
          <w:iCs/>
          <w:color w:val="000000" w:themeColor="text1"/>
          <w:sz w:val="22"/>
          <w:szCs w:val="22"/>
          <w:lang w:val="uk-UA" w:eastAsia="uk-UA"/>
        </w:rPr>
        <w:t>1</w:t>
      </w:r>
      <w:r w:rsidR="006D67D2">
        <w:rPr>
          <w:iCs/>
          <w:color w:val="000000" w:themeColor="text1"/>
          <w:sz w:val="22"/>
          <w:szCs w:val="22"/>
          <w:lang w:val="uk-UA" w:eastAsia="uk-UA"/>
        </w:rPr>
        <w:t xml:space="preserve"> </w:t>
      </w:r>
      <w:r w:rsidR="00C965A4">
        <w:rPr>
          <w:iCs/>
          <w:color w:val="000000" w:themeColor="text1"/>
          <w:sz w:val="22"/>
          <w:szCs w:val="22"/>
          <w:lang w:val="uk-UA" w:eastAsia="uk-UA"/>
        </w:rPr>
        <w:t>послуг</w:t>
      </w:r>
      <w:r w:rsidR="00770013">
        <w:rPr>
          <w:iCs/>
          <w:color w:val="000000" w:themeColor="text1"/>
          <w:sz w:val="22"/>
          <w:szCs w:val="22"/>
          <w:lang w:val="uk-UA" w:eastAsia="uk-UA"/>
        </w:rPr>
        <w:t>а</w:t>
      </w:r>
      <w:r w:rsidRPr="00AB166A">
        <w:rPr>
          <w:bCs/>
          <w:iCs/>
          <w:color w:val="000000" w:themeColor="text1"/>
          <w:sz w:val="22"/>
          <w:szCs w:val="22"/>
          <w:lang w:val="uk-UA" w:eastAsia="uk-UA"/>
        </w:rPr>
        <w:t xml:space="preserve">. Очікувана вартість: </w:t>
      </w:r>
      <w:r w:rsidR="00770013" w:rsidRPr="00177B39">
        <w:rPr>
          <w:sz w:val="20"/>
          <w:szCs w:val="20"/>
          <w:lang w:val="uk-UA"/>
        </w:rPr>
        <w:t>473 405,00 грн. (чотириста сімдесят три тисячі чотириста п’ять грн. 00 коп.)</w:t>
      </w:r>
      <w:r w:rsidR="00770013" w:rsidRPr="00D624F3">
        <w:rPr>
          <w:sz w:val="20"/>
          <w:szCs w:val="20"/>
          <w:lang w:val="uk-UA"/>
        </w:rPr>
        <w:t>, з  ПДВ</w:t>
      </w:r>
      <w:r w:rsidR="00227093" w:rsidRPr="00227093">
        <w:rPr>
          <w:bCs/>
          <w:iCs/>
          <w:color w:val="000000" w:themeColor="text1"/>
          <w:sz w:val="22"/>
          <w:szCs w:val="22"/>
          <w:lang w:val="uk-UA" w:eastAsia="uk-UA"/>
        </w:rPr>
        <w:t>.</w:t>
      </w:r>
      <w:r w:rsidRPr="00AB166A">
        <w:rPr>
          <w:bCs/>
          <w:iCs/>
          <w:color w:val="000000" w:themeColor="text1"/>
          <w:sz w:val="22"/>
          <w:szCs w:val="22"/>
          <w:lang w:val="uk-UA" w:eastAsia="uk-UA"/>
        </w:rPr>
        <w:t xml:space="preserve"> Кінцевий строк </w:t>
      </w:r>
      <w:r w:rsidR="00C965A4">
        <w:rPr>
          <w:bCs/>
          <w:iCs/>
          <w:color w:val="000000" w:themeColor="text1"/>
          <w:sz w:val="22"/>
          <w:szCs w:val="22"/>
          <w:lang w:val="uk-UA" w:eastAsia="uk-UA"/>
        </w:rPr>
        <w:t>надання послуг</w:t>
      </w:r>
      <w:r w:rsidRPr="00AB166A">
        <w:rPr>
          <w:bCs/>
          <w:iCs/>
          <w:color w:val="000000" w:themeColor="text1"/>
          <w:sz w:val="22"/>
          <w:szCs w:val="22"/>
          <w:lang w:val="uk-UA" w:eastAsia="uk-UA"/>
        </w:rPr>
        <w:t>:</w:t>
      </w:r>
      <w:r w:rsidR="00D20EDA">
        <w:rPr>
          <w:bCs/>
          <w:iCs/>
          <w:color w:val="000000" w:themeColor="text1"/>
          <w:sz w:val="22"/>
          <w:szCs w:val="22"/>
          <w:lang w:val="uk-UA" w:eastAsia="uk-UA"/>
        </w:rPr>
        <w:t xml:space="preserve"> </w:t>
      </w:r>
      <w:r w:rsidR="00C965A4">
        <w:rPr>
          <w:bCs/>
          <w:iCs/>
          <w:color w:val="000000" w:themeColor="text1"/>
          <w:sz w:val="22"/>
          <w:szCs w:val="22"/>
          <w:lang w:val="uk-UA" w:eastAsia="uk-UA"/>
        </w:rPr>
        <w:t>31</w:t>
      </w:r>
      <w:r w:rsidRPr="00AB166A">
        <w:rPr>
          <w:bCs/>
          <w:iCs/>
          <w:color w:val="000000" w:themeColor="text1"/>
          <w:sz w:val="22"/>
          <w:szCs w:val="22"/>
          <w:lang w:val="uk-UA" w:eastAsia="uk-UA"/>
        </w:rPr>
        <w:t>.</w:t>
      </w:r>
      <w:r w:rsidR="00C965A4">
        <w:rPr>
          <w:bCs/>
          <w:iCs/>
          <w:color w:val="000000" w:themeColor="text1"/>
          <w:sz w:val="22"/>
          <w:szCs w:val="22"/>
          <w:lang w:val="uk-UA" w:eastAsia="uk-UA"/>
        </w:rPr>
        <w:t>12</w:t>
      </w:r>
      <w:r w:rsidRPr="00AB166A">
        <w:rPr>
          <w:bCs/>
          <w:iCs/>
          <w:color w:val="000000" w:themeColor="text1"/>
          <w:sz w:val="22"/>
          <w:szCs w:val="22"/>
          <w:lang w:val="uk-UA" w:eastAsia="uk-UA"/>
        </w:rPr>
        <w:t>.202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 xml:space="preserve">Закупівля здійснюється відповідно до </w:t>
      </w:r>
      <w:r w:rsidR="00210E66" w:rsidRPr="00210E66">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AB166A">
        <w:rPr>
          <w:bCs/>
          <w:iCs/>
          <w:color w:val="000000" w:themeColor="text1"/>
          <w:sz w:val="22"/>
          <w:szCs w:val="22"/>
          <w:lang w:val="uk-UA" w:eastAsia="uk-UA"/>
        </w:rPr>
        <w:t>.</w:t>
      </w:r>
      <w:r w:rsidR="006D67D2" w:rsidRPr="006D67D2">
        <w:rPr>
          <w:lang w:val="uk-UA"/>
        </w:rPr>
        <w:t xml:space="preserve"> </w:t>
      </w:r>
    </w:p>
    <w:p w14:paraId="6E9703EC" w14:textId="18464E3F" w:rsidR="00210E66"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6D67D2">
        <w:rPr>
          <w:bCs/>
          <w:iCs/>
          <w:color w:val="000000" w:themeColor="text1"/>
          <w:sz w:val="22"/>
          <w:szCs w:val="22"/>
          <w:lang w:val="uk-UA" w:eastAsia="uk-UA"/>
        </w:rPr>
        <w:t>Вимоги до предмета закупівлі (технічні, якісні та кількісні характеристики) зазначено в Додатку 2 до тендерної документації.</w:t>
      </w:r>
      <w:r>
        <w:rPr>
          <w:bCs/>
          <w:iCs/>
          <w:color w:val="000000" w:themeColor="text1"/>
          <w:sz w:val="22"/>
          <w:szCs w:val="22"/>
          <w:lang w:val="uk-UA" w:eastAsia="uk-UA"/>
        </w:rPr>
        <w:t xml:space="preserve"> </w:t>
      </w:r>
      <w:r w:rsidRPr="00AB166A">
        <w:rPr>
          <w:rFonts w:eastAsia="SimSun"/>
          <w:bCs/>
          <w:color w:val="000000" w:themeColor="text1"/>
          <w:sz w:val="22"/>
          <w:szCs w:val="22"/>
          <w:lang w:val="uk-UA" w:eastAsia="en-US"/>
        </w:rPr>
        <w:t xml:space="preserve">Ідентифікатор закупівлі </w:t>
      </w:r>
      <w:r w:rsidR="00770013" w:rsidRPr="00770013">
        <w:rPr>
          <w:sz w:val="22"/>
          <w:szCs w:val="22"/>
          <w:lang w:val="uk-UA"/>
        </w:rPr>
        <w:t>UA-2023-06-05-005543-a</w:t>
      </w:r>
    </w:p>
    <w:p w14:paraId="24C93291" w14:textId="28FC3557"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6D67D2"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w:t>
      </w:r>
      <w:r w:rsidRPr="00AB166A">
        <w:rPr>
          <w:bCs/>
          <w:iCs/>
          <w:color w:val="000000" w:themeColor="text1"/>
          <w:sz w:val="22"/>
          <w:szCs w:val="22"/>
          <w:lang w:val="uk-UA" w:eastAsia="uk-UA"/>
        </w:rPr>
        <w:lastRenderedPageBreak/>
        <w:t>до бюджет</w:t>
      </w:r>
      <w:r w:rsidR="00AB166A" w:rsidRPr="00AB166A">
        <w:rPr>
          <w:bCs/>
          <w:iCs/>
          <w:color w:val="000000" w:themeColor="text1"/>
          <w:sz w:val="22"/>
          <w:szCs w:val="22"/>
          <w:lang w:val="uk-UA" w:eastAsia="uk-UA"/>
        </w:rPr>
        <w:t>у</w:t>
      </w:r>
      <w:r w:rsidRPr="00AB166A">
        <w:rPr>
          <w:bCs/>
          <w:iCs/>
          <w:color w:val="000000" w:themeColor="text1"/>
          <w:sz w:val="22"/>
          <w:szCs w:val="22"/>
          <w:lang w:val="uk-UA" w:eastAsia="uk-UA"/>
        </w:rPr>
        <w:t xml:space="preserve"> Дніпровської  міської територіальної громади на 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D337B5">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очікуваної вартості предмета закупівлі: </w:t>
      </w:r>
    </w:p>
    <w:p w14:paraId="55C41EE1" w14:textId="0D02E476"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w:t>
      </w:r>
      <w:r w:rsidR="007C4567">
        <w:rPr>
          <w:bCs/>
          <w:iCs/>
          <w:color w:val="000000" w:themeColor="text1"/>
          <w:sz w:val="22"/>
          <w:szCs w:val="22"/>
          <w:lang w:val="uk-UA" w:eastAsia="uk-UA"/>
        </w:rPr>
        <w:t xml:space="preserve">товарів </w:t>
      </w:r>
      <w:r w:rsidR="00770013" w:rsidRPr="00770013">
        <w:rPr>
          <w:bCs/>
          <w:iCs/>
          <w:color w:val="000000" w:themeColor="text1"/>
          <w:sz w:val="22"/>
          <w:szCs w:val="22"/>
          <w:lang w:val="uk-UA" w:eastAsia="uk-UA"/>
        </w:rPr>
        <w:t>473 405,00 грн. (чотириста сімдесят три тисячі чотириста п’ять грн. 00 коп.), з  ПДВ</w:t>
      </w:r>
      <w:r w:rsidRPr="00AB166A">
        <w:rPr>
          <w:bCs/>
          <w:iCs/>
          <w:color w:val="000000" w:themeColor="text1"/>
          <w:sz w:val="22"/>
          <w:szCs w:val="22"/>
          <w:lang w:val="uk-UA" w:eastAsia="uk-UA"/>
        </w:rPr>
        <w:t xml:space="preserve">. </w:t>
      </w:r>
      <w:r w:rsidR="006C25C3" w:rsidRPr="00AB166A">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F0992"/>
    <w:rsid w:val="006F371C"/>
    <w:rsid w:val="00770013"/>
    <w:rsid w:val="007C4567"/>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liliya vinnik</cp:lastModifiedBy>
  <cp:revision>2</cp:revision>
  <cp:lastPrinted>2023-04-11T12:45:00Z</cp:lastPrinted>
  <dcterms:created xsi:type="dcterms:W3CDTF">2023-06-13T10:55:00Z</dcterms:created>
  <dcterms:modified xsi:type="dcterms:W3CDTF">2023-06-13T10:55:00Z</dcterms:modified>
</cp:coreProperties>
</file>