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626124" w:rsidRPr="00626124">
        <w:rPr>
          <w:color w:val="000000"/>
          <w:sz w:val="27"/>
          <w:szCs w:val="27"/>
          <w:lang w:val="uk-UA"/>
        </w:rPr>
        <w:t>Послуги з усунення аварій в житловому фонді м. Дніпро, Поточний ремонт покрівлі житлових будинків (ДК 021:2015: 45260000-7 Покрівельні роботи та інші спеціалізовані будівельні роботи)</w:t>
      </w:r>
      <w:r w:rsidRPr="00030E5D">
        <w:rPr>
          <w:color w:val="000000"/>
          <w:sz w:val="27"/>
          <w:szCs w:val="27"/>
          <w:lang w:val="uk-UA"/>
        </w:rPr>
        <w:t>»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626124" w:rsidRPr="00626124">
        <w:rPr>
          <w:color w:val="000000"/>
          <w:sz w:val="27"/>
          <w:szCs w:val="27"/>
          <w:lang w:val="uk-UA"/>
        </w:rPr>
        <w:t>UA-2023-03-15-011283-a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626124" w:rsidRPr="00626124">
        <w:rPr>
          <w:color w:val="000000"/>
          <w:sz w:val="27"/>
          <w:szCs w:val="27"/>
          <w:lang w:val="uk-UA"/>
        </w:rPr>
        <w:t>19 000 000,00</w:t>
      </w:r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</w:t>
      </w:r>
      <w:bookmarkStart w:id="0" w:name="_GoBack"/>
      <w:bookmarkEnd w:id="0"/>
      <w:r w:rsidRPr="00030E5D">
        <w:rPr>
          <w:color w:val="000000"/>
          <w:sz w:val="27"/>
          <w:szCs w:val="27"/>
          <w:lang w:val="uk-UA"/>
        </w:rPr>
        <w:t>ьної громади на 2023 рік».</w:t>
      </w:r>
    </w:p>
    <w:p w:rsidR="005714B6" w:rsidRPr="00030E5D" w:rsidRDefault="00626124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57"/>
    <w:rsid w:val="00030E5D"/>
    <w:rsid w:val="000B5DA5"/>
    <w:rsid w:val="000C6A7A"/>
    <w:rsid w:val="000C7857"/>
    <w:rsid w:val="00440D75"/>
    <w:rsid w:val="004A2783"/>
    <w:rsid w:val="00626124"/>
    <w:rsid w:val="007006A3"/>
    <w:rsid w:val="00C9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2023-02-15T15:29:00Z</dcterms:created>
  <dcterms:modified xsi:type="dcterms:W3CDTF">2023-03-16T12:58:00Z</dcterms:modified>
</cp:coreProperties>
</file>