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08E96ED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4E21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1BA9F704" w14:textId="7F4F3C18" w:rsidR="001D023E" w:rsidRDefault="002E505C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2E505C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(комплексу дитячого ігрового майданчика та тренажерів) на об’єкті благоустрою за адресою: м. Дніпро, ж/м Покровський, 5К</w:t>
      </w:r>
    </w:p>
    <w:p w14:paraId="2EB82691" w14:textId="4192112E" w:rsidR="00A17F64" w:rsidRDefault="00BE589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56CA0E6F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505C" w:rsidRPr="002E505C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(комплексу дитячого ігрового майданчика та тренажерів) на об’єкті благоустрою за адресою: м. Дніпро, ж/м Покровський, 5К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50C5027E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373E3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2E505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2E505C" w:rsidRPr="002E505C">
        <w:rPr>
          <w:rFonts w:ascii="Times New Roman" w:hAnsi="Times New Roman" w:cs="Times New Roman"/>
          <w:iCs/>
          <w:sz w:val="24"/>
          <w:szCs w:val="24"/>
        </w:rPr>
        <w:t>ж/м Покровський, 5К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75149055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2E505C" w:rsidRPr="002E505C">
        <w:rPr>
          <w:rFonts w:ascii="Times New Roman" w:hAnsi="Times New Roman" w:cs="Times New Roman"/>
          <w:sz w:val="24"/>
          <w:szCs w:val="24"/>
        </w:rPr>
        <w:t>UA-2022-08-18-010012-a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59E47C69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2E505C" w:rsidRPr="002E505C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(комплексу дитячого ігрового майданчика та тренажерів) на об’єкті благоустрою за адресою: м. Дніпро, ж/м Покровський, 5К</w:t>
      </w:r>
      <w:r w:rsidR="005E7A3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="005E7A3C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5E7A3C"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="005E7A3C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5E7A3C" w:rsidRPr="002E505C">
        <w:rPr>
          <w:rFonts w:ascii="Times New Roman" w:hAnsi="Times New Roman" w:cs="Times New Roman"/>
          <w:iCs/>
          <w:sz w:val="24"/>
          <w:szCs w:val="24"/>
        </w:rPr>
        <w:t>ж/м Покровський, 5К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>40 360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>сорок тисяч триста шістдесят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64524543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885C6E" w:rsidRPr="00373E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>40 360</w:t>
      </w:r>
      <w:r w:rsidR="00885C6E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сорок тисяч триста шістдесят грн. 00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C64B3"/>
    <w:rsid w:val="00103D24"/>
    <w:rsid w:val="00165968"/>
    <w:rsid w:val="001667BE"/>
    <w:rsid w:val="00186B9F"/>
    <w:rsid w:val="001B60A9"/>
    <w:rsid w:val="001D023E"/>
    <w:rsid w:val="001D22BA"/>
    <w:rsid w:val="0022335F"/>
    <w:rsid w:val="002B2636"/>
    <w:rsid w:val="002E505C"/>
    <w:rsid w:val="003438AB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4F348C"/>
    <w:rsid w:val="00514D61"/>
    <w:rsid w:val="00547984"/>
    <w:rsid w:val="005616A9"/>
    <w:rsid w:val="00563D8C"/>
    <w:rsid w:val="00580C6D"/>
    <w:rsid w:val="0059435B"/>
    <w:rsid w:val="005A08C4"/>
    <w:rsid w:val="005B42C9"/>
    <w:rsid w:val="005E7A3C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85C6E"/>
    <w:rsid w:val="008E1619"/>
    <w:rsid w:val="008F0CD8"/>
    <w:rsid w:val="008F6C6F"/>
    <w:rsid w:val="008F7B5D"/>
    <w:rsid w:val="00904F44"/>
    <w:rsid w:val="00992EC3"/>
    <w:rsid w:val="009B5F0A"/>
    <w:rsid w:val="009C100F"/>
    <w:rsid w:val="00A17F64"/>
    <w:rsid w:val="00A60E08"/>
    <w:rsid w:val="00A773E2"/>
    <w:rsid w:val="00A9197E"/>
    <w:rsid w:val="00A96B51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35</cp:revision>
  <cp:lastPrinted>2022-07-25T11:09:00Z</cp:lastPrinted>
  <dcterms:created xsi:type="dcterms:W3CDTF">2022-07-25T11:39:00Z</dcterms:created>
  <dcterms:modified xsi:type="dcterms:W3CDTF">2023-03-15T07:37:00Z</dcterms:modified>
</cp:coreProperties>
</file>