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A02C45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2C45">
        <w:rPr>
          <w:rFonts w:ascii="Times New Roman" w:eastAsia="Times New Roman" w:hAnsi="Times New Roman" w:cs="Times New Roman"/>
          <w:sz w:val="20"/>
          <w:szCs w:val="20"/>
          <w:lang w:val="uk-UA"/>
        </w:rPr>
        <w:t>11</w:t>
      </w:r>
      <w:r w:rsidR="00597AC3" w:rsidRPr="00A02C45">
        <w:rPr>
          <w:rFonts w:ascii="Times New Roman" w:eastAsia="Times New Roman" w:hAnsi="Times New Roman" w:cs="Times New Roman"/>
          <w:sz w:val="20"/>
          <w:szCs w:val="20"/>
          <w:lang w:val="uk-UA"/>
        </w:rPr>
        <w:t>.10</w:t>
      </w:r>
      <w:r w:rsidR="00F56791" w:rsidRPr="00A02C45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AE4059" w:rsidRPr="00A02C45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1A7698" w:rsidRDefault="00A02C45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</w:rPr>
      </w:pPr>
      <w:bookmarkStart w:id="0" w:name="_GoBack"/>
      <w:r w:rsidRPr="00A02C45">
        <w:rPr>
          <w:rFonts w:ascii="Times New Roman" w:hAnsi="Times New Roman" w:cs="Times New Roman"/>
        </w:rPr>
        <w:t>UA-2023-10-11-014262-a</w:t>
      </w:r>
    </w:p>
    <w:bookmarkEnd w:id="0"/>
    <w:p w:rsidR="00581E25" w:rsidRDefault="00581E25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:rsidR="00927432" w:rsidRPr="00927432" w:rsidRDefault="00810186" w:rsidP="00FC0DC1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810186"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  <w:t>Обладнання для благоустрою території дитячих майданчиків (ДК 021:2015: 37530000-2 Вироби для парків розваг, настільних або кімнатних ігор)</w:t>
      </w:r>
    </w:p>
    <w:p w:rsidR="00927432" w:rsidRDefault="00927432" w:rsidP="00B334AF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FC0DC1" w:rsidRDefault="00B334AF" w:rsidP="00080B49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FC0DC1">
        <w:rPr>
          <w:rFonts w:eastAsia="SimSun"/>
          <w:bCs/>
          <w:iCs/>
          <w:lang w:val="uk-UA" w:eastAsia="uk-UA"/>
        </w:rPr>
        <w:t xml:space="preserve"> </w:t>
      </w:r>
      <w:r w:rsidR="00810186" w:rsidRPr="0081018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Обладнання для благоустрою території дитячих майданчиків (ДК 021:2015: 37530000-2 Вироби для парків розваг, настільних або кімнатних ігор)</w:t>
      </w:r>
      <w:r w:rsidR="002F5086" w:rsidRPr="00FC0DC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1A7698" w:rsidRPr="00810186" w:rsidRDefault="00B334AF" w:rsidP="00D31104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FC0D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7AC3" w:rsidRPr="00597AC3">
        <w:rPr>
          <w:rFonts w:ascii="Times New Roman" w:hAnsi="Times New Roman" w:cs="Times New Roman"/>
          <w:sz w:val="24"/>
          <w:szCs w:val="24"/>
          <w:lang w:val="uk-UA"/>
        </w:rPr>
        <w:t xml:space="preserve">49116, Україна, Дніпропетровська область, м. Дніпро, вул. Орлина, буд. 24; 49040, Україна, Дніпропетровська область, м. Дніпро, шосе Запорізьке, буд. 40; 49094, Україна, Дніпропетровська область, м. Дніпро, вул. Набережна Перемоги, буд. 58; </w:t>
      </w:r>
      <w:r w:rsidR="00597AC3" w:rsidRPr="00597AC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49100, Україна, Дніпропетровська обл., м. Дніпро, </w:t>
      </w:r>
      <w:proofErr w:type="spellStart"/>
      <w:r w:rsidR="00597AC3" w:rsidRPr="00597AC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просп</w:t>
      </w:r>
      <w:proofErr w:type="spellEnd"/>
      <w:r w:rsidR="00597AC3" w:rsidRPr="00597AC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. Героїв, буд. 14А; </w:t>
      </w:r>
      <w:r w:rsidR="00597AC3" w:rsidRPr="00597AC3">
        <w:rPr>
          <w:rFonts w:ascii="Times New Roman" w:hAnsi="Times New Roman" w:cs="Times New Roman"/>
          <w:sz w:val="24"/>
          <w:szCs w:val="24"/>
          <w:lang w:val="uk-UA"/>
        </w:rPr>
        <w:t>49083, Україна, Дніпропетровська область, м. Дніпро, вул. Дарницька, буд. 4</w:t>
      </w:r>
      <w:r w:rsidR="001A7698" w:rsidRPr="0081018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97AC3" w:rsidRPr="00597AC3" w:rsidRDefault="00597AC3" w:rsidP="00597AC3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7AC3">
        <w:rPr>
          <w:rFonts w:ascii="Times New Roman" w:hAnsi="Times New Roman" w:cs="Times New Roman"/>
          <w:sz w:val="24"/>
          <w:szCs w:val="24"/>
          <w:lang w:val="uk-UA"/>
        </w:rPr>
        <w:t>Обсяги: 13 шт</w:t>
      </w:r>
    </w:p>
    <w:p w:rsidR="00597AC3" w:rsidRPr="00597AC3" w:rsidRDefault="00597AC3" w:rsidP="00597AC3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7AC3">
        <w:rPr>
          <w:rFonts w:ascii="Times New Roman" w:hAnsi="Times New Roman" w:cs="Times New Roman"/>
          <w:sz w:val="24"/>
          <w:szCs w:val="24"/>
          <w:lang w:val="uk-UA"/>
        </w:rPr>
        <w:t xml:space="preserve">Номенклатура: </w:t>
      </w:r>
    </w:p>
    <w:p w:rsidR="00A02C45" w:rsidRPr="00A02C45" w:rsidRDefault="00A02C45" w:rsidP="00A02C45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2C45">
        <w:rPr>
          <w:rFonts w:ascii="Times New Roman" w:hAnsi="Times New Roman" w:cs="Times New Roman"/>
          <w:sz w:val="24"/>
          <w:szCs w:val="24"/>
          <w:lang w:val="uk-UA"/>
        </w:rPr>
        <w:t>1) Ігровий комплекс (висота гірки 1,2м)  - 1 шт</w:t>
      </w:r>
    </w:p>
    <w:p w:rsidR="00A02C45" w:rsidRPr="00A02C45" w:rsidRDefault="00A02C45" w:rsidP="00A02C45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2C45">
        <w:rPr>
          <w:rFonts w:ascii="Times New Roman" w:hAnsi="Times New Roman" w:cs="Times New Roman"/>
          <w:sz w:val="24"/>
          <w:szCs w:val="24"/>
          <w:lang w:val="uk-UA"/>
        </w:rPr>
        <w:t>2) Ігровий комплекс (висота гірки 0,9м) - 2 шт</w:t>
      </w:r>
    </w:p>
    <w:p w:rsidR="00A02C45" w:rsidRPr="00A02C45" w:rsidRDefault="00A02C45" w:rsidP="00A02C45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2C45">
        <w:rPr>
          <w:rFonts w:ascii="Times New Roman" w:hAnsi="Times New Roman" w:cs="Times New Roman"/>
          <w:sz w:val="24"/>
          <w:szCs w:val="24"/>
          <w:lang w:val="uk-UA"/>
        </w:rPr>
        <w:t xml:space="preserve">3) Гойдалка на металевих стійках подвійна з люлькою та сидінням, захисним поручнем - 1 шт </w:t>
      </w:r>
    </w:p>
    <w:p w:rsidR="00A02C45" w:rsidRPr="00A02C45" w:rsidRDefault="00A02C45" w:rsidP="00A02C45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2C45">
        <w:rPr>
          <w:rFonts w:ascii="Times New Roman" w:hAnsi="Times New Roman" w:cs="Times New Roman"/>
          <w:sz w:val="24"/>
          <w:szCs w:val="24"/>
          <w:lang w:val="uk-UA"/>
        </w:rPr>
        <w:t>4) Гойдалка на металевих стійках подвійна - 1 шт</w:t>
      </w:r>
    </w:p>
    <w:p w:rsidR="00A02C45" w:rsidRPr="00A02C45" w:rsidRDefault="00A02C45" w:rsidP="00A02C45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2C45">
        <w:rPr>
          <w:rFonts w:ascii="Times New Roman" w:hAnsi="Times New Roman" w:cs="Times New Roman"/>
          <w:sz w:val="24"/>
          <w:szCs w:val="24"/>
          <w:lang w:val="uk-UA"/>
        </w:rPr>
        <w:t>5) Гойдалка  на металевих стійках «Корзина» - 1 шт</w:t>
      </w:r>
    </w:p>
    <w:p w:rsidR="00A02C45" w:rsidRPr="00A02C45" w:rsidRDefault="00A02C45" w:rsidP="00A02C45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2C45">
        <w:rPr>
          <w:rFonts w:ascii="Times New Roman" w:hAnsi="Times New Roman" w:cs="Times New Roman"/>
          <w:sz w:val="24"/>
          <w:szCs w:val="24"/>
          <w:lang w:val="uk-UA"/>
        </w:rPr>
        <w:t>6) Пісочниця - 1 шт</w:t>
      </w:r>
    </w:p>
    <w:p w:rsidR="00A02C45" w:rsidRPr="00A02C45" w:rsidRDefault="00A02C45" w:rsidP="00A02C45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2C45">
        <w:rPr>
          <w:rFonts w:ascii="Times New Roman" w:hAnsi="Times New Roman" w:cs="Times New Roman"/>
          <w:sz w:val="24"/>
          <w:szCs w:val="24"/>
          <w:lang w:val="uk-UA"/>
        </w:rPr>
        <w:t>7) Пісочниця велика - 1 шт</w:t>
      </w:r>
    </w:p>
    <w:p w:rsidR="00A02C45" w:rsidRPr="00A02C45" w:rsidRDefault="00A02C45" w:rsidP="00A02C45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2C45">
        <w:rPr>
          <w:rFonts w:ascii="Times New Roman" w:hAnsi="Times New Roman" w:cs="Times New Roman"/>
          <w:sz w:val="24"/>
          <w:szCs w:val="24"/>
          <w:lang w:val="uk-UA"/>
        </w:rPr>
        <w:t>8) Карусель - 1 шт</w:t>
      </w:r>
    </w:p>
    <w:p w:rsidR="00A02C45" w:rsidRPr="00A02C45" w:rsidRDefault="00A02C45" w:rsidP="00A02C45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2C45">
        <w:rPr>
          <w:rFonts w:ascii="Times New Roman" w:hAnsi="Times New Roman" w:cs="Times New Roman"/>
          <w:sz w:val="24"/>
          <w:szCs w:val="24"/>
          <w:lang w:val="uk-UA"/>
        </w:rPr>
        <w:t>9) Гойдалка-балансир металевий - 1 шт</w:t>
      </w:r>
    </w:p>
    <w:p w:rsidR="00A02C45" w:rsidRPr="00A02C45" w:rsidRDefault="00A02C45" w:rsidP="00A02C45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2C45">
        <w:rPr>
          <w:rFonts w:ascii="Times New Roman" w:hAnsi="Times New Roman" w:cs="Times New Roman"/>
          <w:sz w:val="24"/>
          <w:szCs w:val="24"/>
          <w:lang w:val="uk-UA"/>
        </w:rPr>
        <w:t>10) Гойдалка-балансир - 2 шт</w:t>
      </w:r>
    </w:p>
    <w:p w:rsidR="00F56791" w:rsidRDefault="00A02C45" w:rsidP="00A02C45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2C45">
        <w:rPr>
          <w:rFonts w:ascii="Times New Roman" w:hAnsi="Times New Roman" w:cs="Times New Roman"/>
          <w:sz w:val="24"/>
          <w:szCs w:val="24"/>
          <w:lang w:val="uk-UA"/>
        </w:rPr>
        <w:t>11) Гойдалка на пружині  - 1 шт</w:t>
      </w:r>
      <w:r w:rsidR="00B334AF"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334AF" w:rsidRPr="000463E8" w:rsidRDefault="00B334AF" w:rsidP="00F56791">
      <w:pPr>
        <w:pStyle w:val="a9"/>
        <w:spacing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FC0DC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5679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1104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2023 року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334AF" w:rsidRPr="00A02C45" w:rsidRDefault="00B334AF" w:rsidP="00FC0DC1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C4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lastRenderedPageBreak/>
        <w:t>Вид закупівлі:</w:t>
      </w:r>
      <w:r w:rsidRPr="00A02C45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A02C45" w:rsidRPr="00A02C45">
        <w:rPr>
          <w:rFonts w:ascii="Times New Roman" w:hAnsi="Times New Roman" w:cs="Times New Roman"/>
          <w:sz w:val="24"/>
          <w:szCs w:val="24"/>
        </w:rPr>
        <w:t>UA-2023-10-11-014262-a</w:t>
      </w:r>
    </w:p>
    <w:p w:rsidR="00CA21B5" w:rsidRDefault="00CA21B5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A02C45" w:rsidRDefault="00B334AF" w:rsidP="001A76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810186" w:rsidRPr="0081018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Обладнання для благоустрою території дитячих майданчиків (ДК 021:2015: 37530000-2 Вироби для парків розваг, настільних або кімнатних ігор)</w:t>
      </w:r>
      <w:r w:rsidR="00C24C4C" w:rsidRPr="00C24C4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</w:t>
      </w:r>
      <w:r w:rsidR="00FC0DC1">
        <w:rPr>
          <w:rFonts w:ascii="Times New Roman" w:hAnsi="Times New Roman" w:cs="Times New Roman"/>
          <w:iCs/>
          <w:sz w:val="24"/>
          <w:szCs w:val="24"/>
          <w:lang w:val="uk-UA"/>
        </w:rPr>
        <w:t>поставки товару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: </w:t>
      </w:r>
      <w:r w:rsidR="00597AC3" w:rsidRPr="00597AC3">
        <w:rPr>
          <w:rFonts w:ascii="Times New Roman" w:hAnsi="Times New Roman" w:cs="Times New Roman"/>
          <w:sz w:val="24"/>
          <w:szCs w:val="24"/>
          <w:lang w:val="uk-UA"/>
        </w:rPr>
        <w:t xml:space="preserve">49116, Україна, Дніпропетровська область, м. Дніпро, вул. Орлина, буд. 24; 49040, Україна, Дніпропетровська область, м. Дніпро, шосе Запорізьке, буд. 40; 49094, Україна, Дніпропетровська область, м. Дніпро, вул. Набережна Перемоги, буд. 58; </w:t>
      </w:r>
      <w:r w:rsidR="00597AC3" w:rsidRPr="00597AC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49100, Україна, Дніпропетровська обл., м. Дніпро, </w:t>
      </w:r>
      <w:proofErr w:type="spellStart"/>
      <w:r w:rsidR="00597AC3" w:rsidRPr="00597AC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просп</w:t>
      </w:r>
      <w:proofErr w:type="spellEnd"/>
      <w:r w:rsidR="00597AC3" w:rsidRPr="00597AC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. Героїв, буд. 14А; </w:t>
      </w:r>
      <w:r w:rsidR="00597AC3" w:rsidRPr="00597AC3">
        <w:rPr>
          <w:rFonts w:ascii="Times New Roman" w:hAnsi="Times New Roman" w:cs="Times New Roman"/>
          <w:sz w:val="24"/>
          <w:szCs w:val="24"/>
          <w:lang w:val="uk-UA"/>
        </w:rPr>
        <w:t>49083, Україна, Дніпропетровська область, м. Дніпро, вул. Дарницька, буд. 4</w:t>
      </w:r>
      <w:r w:rsidR="00E57159" w:rsidRPr="00F56791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</w:t>
      </w:r>
      <w:r w:rsidR="00597AC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31104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6791">
        <w:rPr>
          <w:rFonts w:ascii="Times New Roman" w:hAnsi="Times New Roman" w:cs="Times New Roman"/>
          <w:sz w:val="24"/>
          <w:szCs w:val="24"/>
          <w:lang w:val="uk-UA"/>
        </w:rPr>
        <w:t>шт. (згідно номенклатури)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597AC3" w:rsidRPr="00597A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857 761,00</w:t>
      </w:r>
      <w:r w:rsidR="00597AC3" w:rsidRPr="00597AC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97AC3" w:rsidRPr="00597A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грн. (вісімсот п’ятдесят сім тисяч сімсот шістдесят одна грн. 00 коп.), з ПДВ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</w:t>
      </w:r>
      <w:r w:rsidR="00F56791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поставки товару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A243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="00FC0DC1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F56791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D31104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Вимоги до предмета закупівлі (технічні, якісні та </w:t>
      </w:r>
      <w:r w:rsidR="001D61A8" w:rsidRPr="00A02C45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кількісні характеристики) зазначено в Додатку 2</w:t>
      </w:r>
      <w:r w:rsidR="00707D1B" w:rsidRPr="00A02C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A02C45" w:rsidRPr="00A02C45">
        <w:rPr>
          <w:rFonts w:ascii="Times New Roman" w:hAnsi="Times New Roman" w:cs="Times New Roman"/>
        </w:rPr>
        <w:t>UA-2023-10-11-014262-a</w:t>
      </w:r>
      <w:r w:rsidR="00A02C45" w:rsidRPr="00A02C45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17F64" w:rsidRPr="00AE4059" w:rsidRDefault="005B2B58" w:rsidP="00E367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597AC3" w:rsidRPr="00597A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857 761,00</w:t>
      </w:r>
      <w:r w:rsidR="00597AC3" w:rsidRPr="00597AC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97AC3" w:rsidRPr="00597A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грн. (вісімсот п’ятдесят сім тисяч сімсот шістдесят одна грн. 00 коп.), з ПДВ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</w:t>
      </w:r>
      <w:r w:rsidR="00E367AC">
        <w:rPr>
          <w:rFonts w:ascii="Times New Roman" w:eastAsia="Times New Roman" w:hAnsi="Times New Roman" w:cs="Times New Roman"/>
          <w:sz w:val="24"/>
          <w:szCs w:val="24"/>
          <w:lang w:val="uk-UA"/>
        </w:rPr>
        <w:t>. Також враховано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</w:t>
      </w:r>
      <w:r w:rsidR="00E367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опередніх ринкових консультацій,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130" w:rsidRDefault="00F62130">
      <w:pPr>
        <w:spacing w:line="240" w:lineRule="auto"/>
      </w:pPr>
      <w:r>
        <w:separator/>
      </w:r>
    </w:p>
  </w:endnote>
  <w:endnote w:type="continuationSeparator" w:id="0">
    <w:p w:rsidR="00F62130" w:rsidRDefault="00F621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130" w:rsidRDefault="00F62130">
      <w:pPr>
        <w:spacing w:line="240" w:lineRule="auto"/>
      </w:pPr>
      <w:r>
        <w:separator/>
      </w:r>
    </w:p>
  </w:footnote>
  <w:footnote w:type="continuationSeparator" w:id="0">
    <w:p w:rsidR="00F62130" w:rsidRDefault="00F621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559F710F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6FAC"/>
    <w:rsid w:val="000864DB"/>
    <w:rsid w:val="000C22D9"/>
    <w:rsid w:val="00130666"/>
    <w:rsid w:val="00165968"/>
    <w:rsid w:val="00176181"/>
    <w:rsid w:val="001A7698"/>
    <w:rsid w:val="001D61A8"/>
    <w:rsid w:val="002A3986"/>
    <w:rsid w:val="002F5086"/>
    <w:rsid w:val="00310FAA"/>
    <w:rsid w:val="003155F3"/>
    <w:rsid w:val="003322D8"/>
    <w:rsid w:val="003538A7"/>
    <w:rsid w:val="00380AD4"/>
    <w:rsid w:val="00382D01"/>
    <w:rsid w:val="003A3FE2"/>
    <w:rsid w:val="00441F34"/>
    <w:rsid w:val="004471CF"/>
    <w:rsid w:val="004738A8"/>
    <w:rsid w:val="004B023F"/>
    <w:rsid w:val="004E0EC3"/>
    <w:rsid w:val="004F5FD9"/>
    <w:rsid w:val="00581E25"/>
    <w:rsid w:val="00597AC3"/>
    <w:rsid w:val="005A196D"/>
    <w:rsid w:val="005B2B58"/>
    <w:rsid w:val="005F0875"/>
    <w:rsid w:val="005F7BF3"/>
    <w:rsid w:val="00600340"/>
    <w:rsid w:val="006370FA"/>
    <w:rsid w:val="006F5C93"/>
    <w:rsid w:val="00707D1B"/>
    <w:rsid w:val="00745CDB"/>
    <w:rsid w:val="00786C74"/>
    <w:rsid w:val="007B04F2"/>
    <w:rsid w:val="007D2601"/>
    <w:rsid w:val="007E53F2"/>
    <w:rsid w:val="008047F2"/>
    <w:rsid w:val="00810186"/>
    <w:rsid w:val="008F0009"/>
    <w:rsid w:val="008F636F"/>
    <w:rsid w:val="00927432"/>
    <w:rsid w:val="009B385F"/>
    <w:rsid w:val="009B5F0A"/>
    <w:rsid w:val="00A02C45"/>
    <w:rsid w:val="00A034D1"/>
    <w:rsid w:val="00A17F64"/>
    <w:rsid w:val="00A243C6"/>
    <w:rsid w:val="00A30B12"/>
    <w:rsid w:val="00A65A3C"/>
    <w:rsid w:val="00AE4059"/>
    <w:rsid w:val="00B334AF"/>
    <w:rsid w:val="00B832D1"/>
    <w:rsid w:val="00C21E74"/>
    <w:rsid w:val="00C24C4C"/>
    <w:rsid w:val="00C36FB6"/>
    <w:rsid w:val="00CA21B5"/>
    <w:rsid w:val="00CA5090"/>
    <w:rsid w:val="00CA554D"/>
    <w:rsid w:val="00D31104"/>
    <w:rsid w:val="00D31625"/>
    <w:rsid w:val="00D94BD7"/>
    <w:rsid w:val="00DC0520"/>
    <w:rsid w:val="00DF1A07"/>
    <w:rsid w:val="00E07294"/>
    <w:rsid w:val="00E367AC"/>
    <w:rsid w:val="00E41624"/>
    <w:rsid w:val="00E57159"/>
    <w:rsid w:val="00EF0B71"/>
    <w:rsid w:val="00F45FD7"/>
    <w:rsid w:val="00F56791"/>
    <w:rsid w:val="00F62130"/>
    <w:rsid w:val="00F91AC0"/>
    <w:rsid w:val="00FC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</cp:revision>
  <dcterms:created xsi:type="dcterms:W3CDTF">2023-10-12T06:39:00Z</dcterms:created>
  <dcterms:modified xsi:type="dcterms:W3CDTF">2023-10-12T06:39:00Z</dcterms:modified>
</cp:coreProperties>
</file>