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4D8D9" w14:textId="33FCC8DD" w:rsidR="00D924F5" w:rsidRPr="00D62AFB" w:rsidRDefault="00D62AFB" w:rsidP="00D62AF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"/>
        </w:rPr>
      </w:pPr>
      <w:bookmarkStart w:id="0" w:name="_heading=h.gcchv157wfb8" w:colFirst="0" w:colLast="0"/>
      <w:bookmarkEnd w:id="0"/>
      <w:r w:rsidRPr="00D62AFB">
        <w:rPr>
          <w:rFonts w:ascii="Times New Roman" w:eastAsia="Times New Roman" w:hAnsi="Times New Roman"/>
          <w:b/>
          <w:sz w:val="24"/>
          <w:szCs w:val="24"/>
          <w:lang w:val="ru"/>
        </w:rPr>
        <w:t>ІНСПЕКЦІЯ З ПИТАНЬ КОНТРОЛЮ ЗА ПАРКУВАННЯМ ДНІПРОВСЬКОЇ МІСЬКОЇ РАДИ</w:t>
      </w:r>
    </w:p>
    <w:p w14:paraId="03B28681" w14:textId="72DEA986" w:rsidR="00D62AFB" w:rsidRPr="00D62AFB" w:rsidRDefault="00D62AFB" w:rsidP="00D62A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31A6F64" w14:textId="51D8F8CC" w:rsidR="00D62AFB" w:rsidRDefault="00D62AFB" w:rsidP="00D62AF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D62AFB">
        <w:rPr>
          <w:rFonts w:ascii="Times New Roman" w:hAnsi="Times New Roman"/>
          <w:sz w:val="24"/>
          <w:szCs w:val="24"/>
          <w:lang w:val="uk-UA"/>
        </w:rPr>
        <w:t>ОБГ</w:t>
      </w:r>
      <w:r>
        <w:rPr>
          <w:rFonts w:ascii="Times New Roman" w:hAnsi="Times New Roman"/>
          <w:sz w:val="24"/>
          <w:szCs w:val="24"/>
          <w:lang w:val="uk-UA"/>
        </w:rPr>
        <w:t>РУНТУВАННЯ</w:t>
      </w:r>
    </w:p>
    <w:p w14:paraId="158C0F6E" w14:textId="77777777" w:rsidR="00D62AFB" w:rsidRDefault="00D62AFB" w:rsidP="00D62AF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технічних та якісних характеристик, розміру бюджетного призначення, очікуваної вартості предмета закупівлі:</w:t>
      </w:r>
    </w:p>
    <w:p w14:paraId="6187527D" w14:textId="1F747C40" w:rsidR="00147058" w:rsidRPr="00147058" w:rsidRDefault="00147058" w:rsidP="00147058">
      <w:pPr>
        <w:pStyle w:val="a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47058">
        <w:rPr>
          <w:rFonts w:ascii="Times New Roman" w:eastAsia="SimSun" w:hAnsi="Times New Roman" w:cs="SimSun"/>
          <w:b/>
          <w:bCs/>
          <w:i/>
          <w:sz w:val="24"/>
          <w:szCs w:val="24"/>
          <w:lang w:val="uk-UA" w:eastAsia="uk-UA"/>
        </w:rPr>
        <w:t>Послуги з поточного ремонту організаційної техніки</w:t>
      </w:r>
    </w:p>
    <w:p w14:paraId="1B9E96C0" w14:textId="2A8593E4" w:rsidR="009A6ACC" w:rsidRDefault="009A6ACC" w:rsidP="007A6E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10EF2">
        <w:rPr>
          <w:rFonts w:ascii="Times New Roman" w:hAnsi="Times New Roman"/>
          <w:b/>
          <w:sz w:val="24"/>
          <w:szCs w:val="24"/>
          <w:lang w:val="uk-UA"/>
        </w:rPr>
        <w:t>Найменування замовника</w:t>
      </w:r>
      <w:r>
        <w:rPr>
          <w:rFonts w:ascii="Times New Roman" w:hAnsi="Times New Roman"/>
          <w:sz w:val="24"/>
          <w:szCs w:val="24"/>
          <w:lang w:val="uk-UA"/>
        </w:rPr>
        <w:t>: Інспекція з питань контролю за паркуванням Дніпровської міської ради</w:t>
      </w:r>
    </w:p>
    <w:p w14:paraId="4FA5C6ED" w14:textId="5B6538D5" w:rsidR="00910EF2" w:rsidRDefault="00910EF2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Код ЄДРПОУ</w:t>
      </w:r>
      <w:r w:rsidRPr="00910EF2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42403446</w:t>
      </w:r>
    </w:p>
    <w:p w14:paraId="2C5DBFD5" w14:textId="2D102831" w:rsidR="00EF6A94" w:rsidRDefault="00910EF2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Місцезнаходження замовника</w:t>
      </w:r>
      <w:r w:rsidRPr="00910EF2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49000, Україна, </w:t>
      </w:r>
      <w:r w:rsidR="00B56E3B">
        <w:rPr>
          <w:rFonts w:ascii="Times New Roman" w:hAnsi="Times New Roman"/>
          <w:sz w:val="24"/>
          <w:szCs w:val="24"/>
          <w:lang w:val="uk-UA"/>
        </w:rPr>
        <w:t>Дніпропетровська область</w:t>
      </w:r>
      <w:r w:rsidR="00EF6A94">
        <w:rPr>
          <w:rFonts w:ascii="Times New Roman" w:hAnsi="Times New Roman"/>
          <w:sz w:val="24"/>
          <w:szCs w:val="24"/>
          <w:lang w:val="uk-UA"/>
        </w:rPr>
        <w:t>, м. Дніпро, проспект Дмитра Яворницького, 60</w:t>
      </w:r>
    </w:p>
    <w:p w14:paraId="5FE299DE" w14:textId="73529D05" w:rsidR="00EF6A94" w:rsidRDefault="00EF6A94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Категорія замовника</w:t>
      </w:r>
      <w:r w:rsidRPr="00EF6A94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6A94">
        <w:rPr>
          <w:rFonts w:ascii="Times New Roman" w:hAnsi="Times New Roman"/>
          <w:sz w:val="24"/>
          <w:szCs w:val="24"/>
          <w:lang w:val="uk-UA"/>
        </w:rPr>
        <w:t>орган місцевого самоврядування</w:t>
      </w:r>
    </w:p>
    <w:p w14:paraId="2DB2E640" w14:textId="29F6D82F" w:rsidR="00164060" w:rsidRDefault="00EF6A94" w:rsidP="0050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64060">
        <w:rPr>
          <w:rFonts w:ascii="Times New Roman" w:hAnsi="Times New Roman"/>
          <w:b/>
          <w:sz w:val="24"/>
          <w:szCs w:val="24"/>
          <w:lang w:val="uk-UA"/>
        </w:rPr>
        <w:t>Назва предмету закупівлі</w:t>
      </w:r>
      <w:r w:rsidRPr="00164060">
        <w:rPr>
          <w:rFonts w:ascii="Times New Roman" w:hAnsi="Times New Roman"/>
          <w:sz w:val="24"/>
          <w:szCs w:val="24"/>
          <w:lang w:val="uk-UA"/>
        </w:rPr>
        <w:t xml:space="preserve">: </w:t>
      </w:r>
      <w:bookmarkStart w:id="1" w:name="_Hlk164870949"/>
      <w:r w:rsidR="00147058" w:rsidRPr="00147058">
        <w:rPr>
          <w:rFonts w:ascii="Times New Roman" w:hAnsi="Times New Roman"/>
          <w:sz w:val="24"/>
          <w:szCs w:val="24"/>
          <w:lang w:val="uk-UA"/>
        </w:rPr>
        <w:t>Послуги з поточного ремонту організаційної техніки</w:t>
      </w:r>
      <w:bookmarkEnd w:id="1"/>
    </w:p>
    <w:p w14:paraId="7E451D81" w14:textId="77777777" w:rsidR="00147058" w:rsidRDefault="00EF6A94" w:rsidP="00F84D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47058">
        <w:rPr>
          <w:rFonts w:ascii="Times New Roman" w:hAnsi="Times New Roman"/>
          <w:b/>
          <w:sz w:val="24"/>
          <w:szCs w:val="24"/>
          <w:lang w:val="uk-UA"/>
        </w:rPr>
        <w:t>Код ДК та назва</w:t>
      </w:r>
      <w:r w:rsidRPr="00147058">
        <w:rPr>
          <w:rFonts w:ascii="Times New Roman" w:hAnsi="Times New Roman"/>
          <w:sz w:val="24"/>
          <w:szCs w:val="24"/>
          <w:lang w:val="uk-UA"/>
        </w:rPr>
        <w:t>: ДК 021:2015-</w:t>
      </w:r>
      <w:r w:rsidR="00147058" w:rsidRPr="00147058">
        <w:rPr>
          <w:rFonts w:ascii="Times New Roman" w:hAnsi="Times New Roman"/>
          <w:sz w:val="24"/>
          <w:szCs w:val="24"/>
          <w:lang w:val="uk-UA"/>
        </w:rPr>
        <w:t xml:space="preserve">50320000-4 - Послуги з ремонту і технічного обслуговування персональних комп’ютерів (який зазначається у Єдиному закупівельному словнику, що найбільше відповідає назві номенклатурної позиції предмета закупівлі ДК 021:2015: 50323200-7 - Ремонт комп’ютерних периферійних пристроїв), </w:t>
      </w:r>
    </w:p>
    <w:p w14:paraId="48EC5AE8" w14:textId="1146D646" w:rsidR="00EF6A94" w:rsidRPr="00147058" w:rsidRDefault="00EF6A94" w:rsidP="00F84D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47058">
        <w:rPr>
          <w:rFonts w:ascii="Times New Roman" w:hAnsi="Times New Roman"/>
          <w:b/>
          <w:sz w:val="24"/>
          <w:szCs w:val="24"/>
          <w:lang w:val="uk-UA"/>
        </w:rPr>
        <w:t>Кількість послуг</w:t>
      </w:r>
      <w:r w:rsidRPr="00147058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507C3A" w:rsidRPr="00147058">
        <w:rPr>
          <w:rFonts w:ascii="Times New Roman" w:hAnsi="Times New Roman"/>
          <w:sz w:val="24"/>
          <w:szCs w:val="24"/>
          <w:lang w:val="uk-UA"/>
        </w:rPr>
        <w:t>1</w:t>
      </w:r>
      <w:r w:rsidRPr="00147058">
        <w:rPr>
          <w:rFonts w:ascii="Times New Roman" w:hAnsi="Times New Roman"/>
          <w:sz w:val="24"/>
          <w:szCs w:val="24"/>
          <w:lang w:val="uk-UA"/>
        </w:rPr>
        <w:t xml:space="preserve"> послуг</w:t>
      </w:r>
      <w:r w:rsidR="00147058">
        <w:rPr>
          <w:rFonts w:ascii="Times New Roman" w:hAnsi="Times New Roman"/>
          <w:sz w:val="24"/>
          <w:szCs w:val="24"/>
          <w:lang w:val="uk-UA"/>
        </w:rPr>
        <w:t>а</w:t>
      </w:r>
    </w:p>
    <w:p w14:paraId="55423D83" w14:textId="4AF9700B" w:rsidR="00910EF2" w:rsidRDefault="00EF6A94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Місце надання послуг: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6A94">
        <w:rPr>
          <w:rFonts w:ascii="Times New Roman" w:hAnsi="Times New Roman"/>
          <w:sz w:val="24"/>
          <w:szCs w:val="24"/>
          <w:lang w:val="uk-UA"/>
        </w:rPr>
        <w:t>49000, Україна, Дніпропетровська область,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6A94">
        <w:rPr>
          <w:rFonts w:ascii="Times New Roman" w:hAnsi="Times New Roman"/>
          <w:sz w:val="24"/>
          <w:szCs w:val="24"/>
          <w:lang w:val="uk-UA"/>
        </w:rPr>
        <w:t>Дніпро, просп</w:t>
      </w:r>
      <w:r>
        <w:rPr>
          <w:rFonts w:ascii="Times New Roman" w:hAnsi="Times New Roman"/>
          <w:sz w:val="24"/>
          <w:szCs w:val="24"/>
          <w:lang w:val="uk-UA"/>
        </w:rPr>
        <w:t>ект</w:t>
      </w:r>
      <w:r w:rsidRPr="00EF6A94">
        <w:rPr>
          <w:rFonts w:ascii="Times New Roman" w:hAnsi="Times New Roman"/>
          <w:sz w:val="24"/>
          <w:szCs w:val="24"/>
          <w:lang w:val="uk-UA"/>
        </w:rPr>
        <w:t xml:space="preserve"> Дмитра Яворницького, буд. 60</w:t>
      </w:r>
    </w:p>
    <w:p w14:paraId="5E4C3813" w14:textId="64CDD619" w:rsidR="00EF6A94" w:rsidRDefault="00EF6A94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F6A94">
        <w:rPr>
          <w:rFonts w:ascii="Times New Roman" w:hAnsi="Times New Roman"/>
          <w:b/>
          <w:sz w:val="24"/>
          <w:szCs w:val="24"/>
          <w:lang w:val="uk-UA"/>
        </w:rPr>
        <w:t>Вид закупівлі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EF6A94">
        <w:t xml:space="preserve"> </w:t>
      </w:r>
      <w:r w:rsidR="00B515EE" w:rsidRPr="00B515EE">
        <w:rPr>
          <w:rFonts w:ascii="Times New Roman" w:hAnsi="Times New Roman"/>
          <w:sz w:val="24"/>
          <w:szCs w:val="24"/>
          <w:lang w:val="uk-UA"/>
        </w:rPr>
        <w:t>Закупівля без використання електронної системи</w:t>
      </w:r>
    </w:p>
    <w:p w14:paraId="285F9092" w14:textId="0980645B" w:rsidR="007A6E35" w:rsidRDefault="00EF6A94" w:rsidP="002150DF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A6E35">
        <w:rPr>
          <w:rFonts w:ascii="Times New Roman" w:hAnsi="Times New Roman"/>
          <w:b/>
          <w:sz w:val="24"/>
          <w:szCs w:val="24"/>
          <w:lang w:val="uk-UA"/>
        </w:rPr>
        <w:t>Ідентифікатор закупівлі</w:t>
      </w:r>
      <w:r w:rsidRPr="007A6E35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147058" w:rsidRPr="00147058">
        <w:rPr>
          <w:rFonts w:ascii="Times New Roman" w:hAnsi="Times New Roman"/>
          <w:sz w:val="24"/>
          <w:szCs w:val="24"/>
          <w:lang w:val="uk-UA"/>
        </w:rPr>
        <w:t>UA-2024-04-24-014719-a</w:t>
      </w:r>
    </w:p>
    <w:p w14:paraId="22901C59" w14:textId="30FEFAB6" w:rsidR="008452ED" w:rsidRPr="007A6E35" w:rsidRDefault="008452ED" w:rsidP="007A6E35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A6E35">
        <w:rPr>
          <w:rFonts w:ascii="Times New Roman" w:hAnsi="Times New Roman"/>
          <w:sz w:val="24"/>
          <w:szCs w:val="24"/>
          <w:lang w:val="uk-UA"/>
        </w:rPr>
        <w:t>Очікувана вартість предмета закупівлі (розмір бюджетного призначення) становить</w:t>
      </w:r>
      <w:r w:rsidR="000953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7058">
        <w:rPr>
          <w:rFonts w:ascii="Times New Roman" w:hAnsi="Times New Roman"/>
          <w:sz w:val="24"/>
          <w:szCs w:val="24"/>
          <w:lang w:val="uk-UA"/>
        </w:rPr>
        <w:t>180</w:t>
      </w:r>
      <w:r w:rsidR="00164060">
        <w:rPr>
          <w:rFonts w:ascii="Times New Roman" w:hAnsi="Times New Roman"/>
          <w:sz w:val="24"/>
          <w:szCs w:val="24"/>
          <w:lang w:val="uk-UA"/>
        </w:rPr>
        <w:t>0</w:t>
      </w:r>
      <w:r w:rsidR="007A6E35">
        <w:rPr>
          <w:rFonts w:ascii="Times New Roman" w:hAnsi="Times New Roman"/>
          <w:sz w:val="24"/>
          <w:szCs w:val="24"/>
          <w:lang w:val="uk-UA"/>
        </w:rPr>
        <w:t>0</w:t>
      </w:r>
      <w:r w:rsidR="00507C3A" w:rsidRPr="007A6E35">
        <w:rPr>
          <w:rFonts w:ascii="Times New Roman" w:hAnsi="Times New Roman"/>
          <w:sz w:val="24"/>
          <w:szCs w:val="24"/>
          <w:lang w:val="uk-UA"/>
        </w:rPr>
        <w:t>,00 грн (</w:t>
      </w:r>
      <w:r w:rsidR="00147058">
        <w:rPr>
          <w:rFonts w:ascii="Times New Roman" w:hAnsi="Times New Roman"/>
          <w:sz w:val="24"/>
          <w:szCs w:val="24"/>
          <w:lang w:val="uk-UA"/>
        </w:rPr>
        <w:t>Вісімнадцять</w:t>
      </w:r>
      <w:r w:rsidR="00B515EE" w:rsidRPr="007A6E35">
        <w:rPr>
          <w:rFonts w:ascii="Times New Roman" w:hAnsi="Times New Roman"/>
          <w:sz w:val="24"/>
          <w:szCs w:val="24"/>
          <w:lang w:val="uk-UA"/>
        </w:rPr>
        <w:t xml:space="preserve"> тисяч</w:t>
      </w:r>
      <w:r w:rsidR="000953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7C3A" w:rsidRPr="007A6E35">
        <w:rPr>
          <w:rFonts w:ascii="Times New Roman" w:hAnsi="Times New Roman"/>
          <w:sz w:val="24"/>
          <w:szCs w:val="24"/>
          <w:lang w:val="uk-UA"/>
        </w:rPr>
        <w:t xml:space="preserve">гривень 00 копійок) </w:t>
      </w:r>
      <w:r w:rsidR="00164060">
        <w:rPr>
          <w:rFonts w:ascii="Times New Roman" w:hAnsi="Times New Roman"/>
          <w:sz w:val="24"/>
          <w:szCs w:val="24"/>
          <w:lang w:val="uk-UA"/>
        </w:rPr>
        <w:t>бе</w:t>
      </w:r>
      <w:r w:rsidR="00507C3A" w:rsidRPr="007A6E35">
        <w:rPr>
          <w:rFonts w:ascii="Times New Roman" w:hAnsi="Times New Roman"/>
          <w:sz w:val="24"/>
          <w:szCs w:val="24"/>
          <w:lang w:val="uk-UA"/>
        </w:rPr>
        <w:t>з ПДВ.</w:t>
      </w:r>
      <w:r w:rsidRPr="007A6E35">
        <w:rPr>
          <w:rFonts w:ascii="Times New Roman" w:hAnsi="Times New Roman"/>
          <w:sz w:val="24"/>
          <w:szCs w:val="24"/>
          <w:lang w:val="uk-UA"/>
        </w:rPr>
        <w:t xml:space="preserve"> Очікувана вартість розрахована </w:t>
      </w:r>
      <w:r w:rsidR="00147058">
        <w:rPr>
          <w:rFonts w:ascii="Times New Roman" w:hAnsi="Times New Roman"/>
          <w:sz w:val="24"/>
          <w:szCs w:val="24"/>
          <w:lang w:val="uk-UA"/>
        </w:rPr>
        <w:t xml:space="preserve">на підставі </w:t>
      </w:r>
      <w:r w:rsidR="00147058" w:rsidRPr="00147058">
        <w:rPr>
          <w:rFonts w:ascii="Times New Roman" w:hAnsi="Times New Roman"/>
          <w:sz w:val="24"/>
          <w:szCs w:val="24"/>
          <w:lang w:val="uk-UA"/>
        </w:rPr>
        <w:t xml:space="preserve">дослідженням цін через мережу Інтернет, аналізу проведених закупок на </w:t>
      </w:r>
      <w:proofErr w:type="spellStart"/>
      <w:r w:rsidR="00147058" w:rsidRPr="00147058">
        <w:rPr>
          <w:rFonts w:ascii="Times New Roman" w:hAnsi="Times New Roman"/>
          <w:sz w:val="24"/>
          <w:szCs w:val="24"/>
          <w:lang w:val="uk-UA"/>
        </w:rPr>
        <w:t>Прозорро</w:t>
      </w:r>
      <w:proofErr w:type="spellEnd"/>
      <w:r w:rsidR="00147058" w:rsidRPr="0014705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A6E35">
        <w:rPr>
          <w:rFonts w:ascii="Times New Roman" w:hAnsi="Times New Roman"/>
          <w:sz w:val="24"/>
          <w:szCs w:val="24"/>
          <w:lang w:val="uk-UA"/>
        </w:rPr>
        <w:t>з урахуванням понесених у попередніх періодах витрат (укладених договорів)</w:t>
      </w:r>
      <w:r w:rsidR="00B515EE" w:rsidRPr="007A6E3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A6E35">
        <w:rPr>
          <w:rFonts w:ascii="Times New Roman" w:hAnsi="Times New Roman"/>
          <w:sz w:val="24"/>
          <w:szCs w:val="24"/>
          <w:lang w:val="uk-UA"/>
        </w:rPr>
        <w:t>з урахуванням індексу інфляції.</w:t>
      </w:r>
    </w:p>
    <w:p w14:paraId="4FBAB67D" w14:textId="72EF9B10" w:rsidR="008452ED" w:rsidRDefault="008452ED" w:rsidP="008452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Розмір бюджетного призначення: </w:t>
      </w:r>
      <w:r w:rsidRPr="008452ED">
        <w:rPr>
          <w:rFonts w:ascii="Times New Roman" w:hAnsi="Times New Roman"/>
          <w:sz w:val="24"/>
          <w:szCs w:val="24"/>
          <w:lang w:val="uk-UA"/>
        </w:rPr>
        <w:t xml:space="preserve">становить </w:t>
      </w:r>
      <w:r w:rsidR="00147058">
        <w:rPr>
          <w:rFonts w:ascii="Times New Roman" w:hAnsi="Times New Roman"/>
          <w:sz w:val="24"/>
          <w:szCs w:val="24"/>
          <w:lang w:val="uk-UA"/>
        </w:rPr>
        <w:t>180</w:t>
      </w:r>
      <w:r w:rsidR="00164060">
        <w:rPr>
          <w:rFonts w:ascii="Times New Roman" w:hAnsi="Times New Roman"/>
          <w:sz w:val="24"/>
          <w:szCs w:val="24"/>
          <w:lang w:val="uk-UA"/>
        </w:rPr>
        <w:t>0</w:t>
      </w:r>
      <w:r w:rsidR="00021142">
        <w:rPr>
          <w:rFonts w:ascii="Times New Roman" w:hAnsi="Times New Roman"/>
          <w:sz w:val="24"/>
          <w:szCs w:val="24"/>
          <w:lang w:val="uk-UA"/>
        </w:rPr>
        <w:t>0</w:t>
      </w:r>
      <w:r w:rsidR="00507C3A">
        <w:rPr>
          <w:rFonts w:ascii="Times New Roman" w:hAnsi="Times New Roman"/>
          <w:sz w:val="24"/>
          <w:szCs w:val="24"/>
          <w:lang w:val="uk-UA"/>
        </w:rPr>
        <w:t>,00</w:t>
      </w:r>
      <w:r w:rsidRPr="008452ED">
        <w:rPr>
          <w:rFonts w:ascii="Times New Roman" w:hAnsi="Times New Roman"/>
          <w:sz w:val="24"/>
          <w:szCs w:val="24"/>
          <w:lang w:val="uk-UA"/>
        </w:rPr>
        <w:t xml:space="preserve"> грн</w:t>
      </w:r>
      <w:r w:rsidR="0014705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8452E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Бюджетні призначення на напрям використання коштів (загальний фонд місцевого бюджету) затверджено:</w:t>
      </w:r>
    </w:p>
    <w:p w14:paraId="43D8DF0B" w14:textId="59C43267" w:rsidR="008452ED" w:rsidRDefault="008452ED" w:rsidP="008452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рішенням міської ради від 06.12.2023 №4/44 «Про бюджет Дніпровської міської територіальної громади на 2024</w:t>
      </w:r>
      <w:r w:rsidR="003D110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рік»</w:t>
      </w:r>
    </w:p>
    <w:p w14:paraId="48F1DF1B" w14:textId="4F3008F8" w:rsidR="003D1104" w:rsidRDefault="008452ED" w:rsidP="008452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кошторисом інспекції з питань контролю за паркуванням Дніпровської міської ради на 2024 рік затвердженим департаментом транспорту та транспортної інфраструктури Дніпровської міської ради </w:t>
      </w:r>
      <w:r w:rsidR="003D1104">
        <w:rPr>
          <w:rFonts w:ascii="Times New Roman" w:hAnsi="Times New Roman"/>
          <w:sz w:val="24"/>
          <w:szCs w:val="24"/>
          <w:lang w:val="uk-UA"/>
        </w:rPr>
        <w:t>04.0</w:t>
      </w:r>
      <w:r w:rsidR="00FA26A3">
        <w:rPr>
          <w:rFonts w:ascii="Times New Roman" w:hAnsi="Times New Roman"/>
          <w:sz w:val="24"/>
          <w:szCs w:val="24"/>
          <w:lang w:val="uk-UA"/>
        </w:rPr>
        <w:t>1</w:t>
      </w:r>
      <w:r w:rsidR="003D1104">
        <w:rPr>
          <w:rFonts w:ascii="Times New Roman" w:hAnsi="Times New Roman"/>
          <w:sz w:val="24"/>
          <w:szCs w:val="24"/>
          <w:lang w:val="uk-UA"/>
        </w:rPr>
        <w:t>.2024</w:t>
      </w:r>
    </w:p>
    <w:p w14:paraId="3D6287F8" w14:textId="21143647" w:rsidR="008452ED" w:rsidRDefault="003D1104" w:rsidP="008452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наказом </w:t>
      </w:r>
      <w:r w:rsidR="008452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1104">
        <w:rPr>
          <w:rFonts w:ascii="Times New Roman" w:hAnsi="Times New Roman"/>
          <w:sz w:val="24"/>
          <w:szCs w:val="24"/>
          <w:lang w:val="uk-UA"/>
        </w:rPr>
        <w:t>департамент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3D1104">
        <w:rPr>
          <w:rFonts w:ascii="Times New Roman" w:hAnsi="Times New Roman"/>
          <w:sz w:val="24"/>
          <w:szCs w:val="24"/>
          <w:lang w:val="uk-UA"/>
        </w:rPr>
        <w:t xml:space="preserve"> транспорту та транспортної інфраструктури Дніпровської міської ради</w:t>
      </w:r>
      <w:r w:rsidR="008452E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08.01.2024 №1 «Про затвердження паспортів бюджетних програм на 2024 рік»</w:t>
      </w:r>
    </w:p>
    <w:p w14:paraId="20F23AC4" w14:textId="4BED3FB1" w:rsidR="003D1104" w:rsidRDefault="003D1104" w:rsidP="003D110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Обгрунтування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закупівлі:</w:t>
      </w:r>
    </w:p>
    <w:p w14:paraId="474DE007" w14:textId="33B14A49" w:rsidR="002F2613" w:rsidRDefault="002F2613" w:rsidP="00507C3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замовника з урахуванням вимог чинного законодавства України та інших діючих в Україні нормативно-правових актів щодо якості або подібних послуг.</w:t>
      </w:r>
    </w:p>
    <w:p w14:paraId="38AD7F73" w14:textId="77777777" w:rsidR="00147058" w:rsidRDefault="000953A4" w:rsidP="0014705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53A4">
        <w:rPr>
          <w:rFonts w:ascii="Times New Roman" w:hAnsi="Times New Roman"/>
          <w:sz w:val="24"/>
          <w:szCs w:val="24"/>
          <w:lang w:val="uk-UA"/>
        </w:rPr>
        <w:t xml:space="preserve">В зв’язку з необхідністю у забезпеченні безперебійної, безперервної стійкої та надійної роботи інспекції, необхідно здійснити закупівлю </w:t>
      </w:r>
      <w:r w:rsidR="00147058" w:rsidRPr="00147058">
        <w:rPr>
          <w:rFonts w:ascii="Times New Roman" w:hAnsi="Times New Roman"/>
          <w:sz w:val="24"/>
          <w:szCs w:val="24"/>
          <w:lang w:val="uk-UA"/>
        </w:rPr>
        <w:t>Послуги з поточного ремонту організаційної техніки</w:t>
      </w:r>
      <w:r w:rsidR="00147058">
        <w:rPr>
          <w:rFonts w:ascii="Times New Roman" w:hAnsi="Times New Roman"/>
          <w:sz w:val="24"/>
          <w:szCs w:val="24"/>
          <w:lang w:val="uk-UA"/>
        </w:rPr>
        <w:t>.</w:t>
      </w:r>
      <w:r w:rsidR="00147058" w:rsidRPr="0014705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A60B109" w14:textId="3C0FB84B" w:rsidR="00147058" w:rsidRPr="00147058" w:rsidRDefault="00147058" w:rsidP="0014705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47058">
        <w:rPr>
          <w:rFonts w:ascii="Times New Roman" w:hAnsi="Times New Roman"/>
          <w:sz w:val="24"/>
          <w:szCs w:val="24"/>
          <w:lang w:val="uk-UA"/>
        </w:rPr>
        <w:t>Послуги з поточного ремонту організаційної техніки, а саме:</w:t>
      </w:r>
    </w:p>
    <w:p w14:paraId="7A7480B4" w14:textId="77777777" w:rsidR="00147058" w:rsidRPr="00147058" w:rsidRDefault="00147058" w:rsidP="0014705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47058">
        <w:rPr>
          <w:rFonts w:ascii="Times New Roman" w:hAnsi="Times New Roman"/>
          <w:sz w:val="24"/>
          <w:szCs w:val="24"/>
          <w:lang w:val="uk-UA"/>
        </w:rPr>
        <w:lastRenderedPageBreak/>
        <w:t>1.1</w:t>
      </w:r>
      <w:r w:rsidRPr="00147058">
        <w:rPr>
          <w:rFonts w:ascii="Times New Roman" w:hAnsi="Times New Roman"/>
          <w:sz w:val="24"/>
          <w:szCs w:val="24"/>
          <w:lang w:val="uk-UA"/>
        </w:rPr>
        <w:tab/>
        <w:t>поточний ремонт вузла захоплення паперу та заміна роликів захоплення у 1 та 2 лотках</w:t>
      </w:r>
      <w:r w:rsidRPr="00147058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147058">
        <w:rPr>
          <w:rFonts w:ascii="Times New Roman" w:hAnsi="Times New Roman"/>
          <w:sz w:val="24"/>
          <w:szCs w:val="24"/>
          <w:lang w:val="uk-UA"/>
        </w:rPr>
        <w:t>Canon</w:t>
      </w:r>
      <w:proofErr w:type="spellEnd"/>
      <w:r w:rsidRPr="0014705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47058">
        <w:rPr>
          <w:rFonts w:ascii="Times New Roman" w:hAnsi="Times New Roman"/>
          <w:sz w:val="24"/>
          <w:szCs w:val="24"/>
          <w:lang w:val="uk-UA"/>
        </w:rPr>
        <w:t>iR</w:t>
      </w:r>
      <w:proofErr w:type="spellEnd"/>
      <w:r w:rsidRPr="00147058">
        <w:rPr>
          <w:rFonts w:ascii="Times New Roman" w:hAnsi="Times New Roman"/>
          <w:sz w:val="24"/>
          <w:szCs w:val="24"/>
          <w:lang w:val="uk-UA"/>
        </w:rPr>
        <w:t xml:space="preserve"> C3326i</w:t>
      </w:r>
    </w:p>
    <w:p w14:paraId="02C6C291" w14:textId="3E2F773B" w:rsidR="000953A4" w:rsidRDefault="00147058" w:rsidP="0014705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1.2.      </w:t>
      </w:r>
      <w:bookmarkStart w:id="2" w:name="_GoBack"/>
      <w:bookmarkEnd w:id="2"/>
      <w:r w:rsidRPr="00147058">
        <w:rPr>
          <w:rFonts w:ascii="Times New Roman" w:hAnsi="Times New Roman"/>
          <w:sz w:val="24"/>
          <w:szCs w:val="24"/>
          <w:lang w:val="uk-UA"/>
        </w:rPr>
        <w:t>Використані матеріали: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7058">
        <w:rPr>
          <w:rFonts w:ascii="Times New Roman" w:hAnsi="Times New Roman"/>
          <w:sz w:val="24"/>
          <w:szCs w:val="24"/>
          <w:lang w:val="uk-UA"/>
        </w:rPr>
        <w:t>комплект роликів захоплення</w:t>
      </w:r>
      <w:r w:rsidRPr="00147058">
        <w:rPr>
          <w:rFonts w:ascii="Times New Roman" w:hAnsi="Times New Roman"/>
          <w:sz w:val="24"/>
          <w:szCs w:val="24"/>
          <w:lang w:val="uk-UA"/>
        </w:rPr>
        <w:tab/>
      </w:r>
    </w:p>
    <w:p w14:paraId="3B2B5D9D" w14:textId="09B31174" w:rsidR="000953A4" w:rsidRDefault="000953A4" w:rsidP="000953A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5B13235" w14:textId="77777777" w:rsidR="000953A4" w:rsidRDefault="000953A4" w:rsidP="000953A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F7B8516" w14:textId="2C4D603B" w:rsidR="00FE0B94" w:rsidRPr="00C41825" w:rsidRDefault="00453490" w:rsidP="00C418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3490">
        <w:rPr>
          <w:rFonts w:ascii="Times New Roman" w:hAnsi="Times New Roman"/>
          <w:sz w:val="24"/>
          <w:szCs w:val="24"/>
          <w:lang w:val="uk-UA"/>
        </w:rPr>
        <w:t>Уповноважена особа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Людмила ЗАЙЦЕВА</w:t>
      </w:r>
    </w:p>
    <w:sectPr w:rsidR="00FE0B94" w:rsidRPr="00C418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687"/>
    <w:multiLevelType w:val="multilevel"/>
    <w:tmpl w:val="9E14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C4743"/>
    <w:multiLevelType w:val="multilevel"/>
    <w:tmpl w:val="2D78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61790"/>
    <w:multiLevelType w:val="multilevel"/>
    <w:tmpl w:val="62E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A3C04"/>
    <w:multiLevelType w:val="multilevel"/>
    <w:tmpl w:val="4EC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33ABA"/>
    <w:multiLevelType w:val="multilevel"/>
    <w:tmpl w:val="71B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D14FC"/>
    <w:multiLevelType w:val="hybridMultilevel"/>
    <w:tmpl w:val="7C4E4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E6892"/>
    <w:multiLevelType w:val="multilevel"/>
    <w:tmpl w:val="D1D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942777"/>
    <w:multiLevelType w:val="multilevel"/>
    <w:tmpl w:val="7B5E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6250D"/>
    <w:multiLevelType w:val="multilevel"/>
    <w:tmpl w:val="4052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70736F"/>
    <w:multiLevelType w:val="multilevel"/>
    <w:tmpl w:val="7F3E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2434A"/>
    <w:multiLevelType w:val="multilevel"/>
    <w:tmpl w:val="474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36E43"/>
    <w:multiLevelType w:val="multilevel"/>
    <w:tmpl w:val="81CE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0475E"/>
    <w:multiLevelType w:val="multilevel"/>
    <w:tmpl w:val="58C4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763065"/>
    <w:multiLevelType w:val="multilevel"/>
    <w:tmpl w:val="ADC2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DC025B"/>
    <w:multiLevelType w:val="multilevel"/>
    <w:tmpl w:val="03DC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93419"/>
    <w:multiLevelType w:val="multilevel"/>
    <w:tmpl w:val="9F1C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CF0847"/>
    <w:multiLevelType w:val="multilevel"/>
    <w:tmpl w:val="604C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5134CA"/>
    <w:multiLevelType w:val="multilevel"/>
    <w:tmpl w:val="EA5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1C118C"/>
    <w:multiLevelType w:val="multilevel"/>
    <w:tmpl w:val="D8AA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F03116"/>
    <w:multiLevelType w:val="multilevel"/>
    <w:tmpl w:val="CDF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C718A"/>
    <w:multiLevelType w:val="hybridMultilevel"/>
    <w:tmpl w:val="6E8A1BE4"/>
    <w:lvl w:ilvl="0" w:tplc="2932B6F6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F76130"/>
    <w:multiLevelType w:val="hybridMultilevel"/>
    <w:tmpl w:val="82CA01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84D09"/>
    <w:multiLevelType w:val="multilevel"/>
    <w:tmpl w:val="422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C4173F"/>
    <w:multiLevelType w:val="multilevel"/>
    <w:tmpl w:val="0288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E3B89"/>
    <w:multiLevelType w:val="multilevel"/>
    <w:tmpl w:val="68AC2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87292C"/>
    <w:multiLevelType w:val="multilevel"/>
    <w:tmpl w:val="9432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6E434B"/>
    <w:multiLevelType w:val="multilevel"/>
    <w:tmpl w:val="8D2C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D2665"/>
    <w:multiLevelType w:val="multilevel"/>
    <w:tmpl w:val="5BD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D112F"/>
    <w:multiLevelType w:val="multilevel"/>
    <w:tmpl w:val="FBCA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607ACA"/>
    <w:multiLevelType w:val="multilevel"/>
    <w:tmpl w:val="DC1C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8044F5"/>
    <w:multiLevelType w:val="multilevel"/>
    <w:tmpl w:val="520A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142154"/>
    <w:multiLevelType w:val="multilevel"/>
    <w:tmpl w:val="B364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535DC2"/>
    <w:multiLevelType w:val="multilevel"/>
    <w:tmpl w:val="3574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9A418A"/>
    <w:multiLevelType w:val="multilevel"/>
    <w:tmpl w:val="F470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08144A"/>
    <w:multiLevelType w:val="multilevel"/>
    <w:tmpl w:val="0822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EB5D92"/>
    <w:multiLevelType w:val="multilevel"/>
    <w:tmpl w:val="CE9C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1A6D58"/>
    <w:multiLevelType w:val="multilevel"/>
    <w:tmpl w:val="2468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E94B9B"/>
    <w:multiLevelType w:val="multilevel"/>
    <w:tmpl w:val="A2C04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875760"/>
    <w:multiLevelType w:val="multilevel"/>
    <w:tmpl w:val="7056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37"/>
  </w:num>
  <w:num w:numId="5">
    <w:abstractNumId w:val="6"/>
  </w:num>
  <w:num w:numId="6">
    <w:abstractNumId w:val="36"/>
  </w:num>
  <w:num w:numId="7">
    <w:abstractNumId w:val="2"/>
  </w:num>
  <w:num w:numId="8">
    <w:abstractNumId w:val="13"/>
  </w:num>
  <w:num w:numId="9">
    <w:abstractNumId w:val="15"/>
  </w:num>
  <w:num w:numId="10">
    <w:abstractNumId w:val="23"/>
  </w:num>
  <w:num w:numId="11">
    <w:abstractNumId w:val="8"/>
  </w:num>
  <w:num w:numId="12">
    <w:abstractNumId w:val="27"/>
  </w:num>
  <w:num w:numId="13">
    <w:abstractNumId w:val="0"/>
  </w:num>
  <w:num w:numId="14">
    <w:abstractNumId w:val="30"/>
  </w:num>
  <w:num w:numId="15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24"/>
    <w:lvlOverride w:ilvl="0">
      <w:lvl w:ilvl="0">
        <w:numFmt w:val="decimal"/>
        <w:lvlText w:val="%1."/>
        <w:lvlJc w:val="left"/>
      </w:lvl>
    </w:lvlOverride>
  </w:num>
  <w:num w:numId="18">
    <w:abstractNumId w:val="2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31"/>
  </w:num>
  <w:num w:numId="20">
    <w:abstractNumId w:val="33"/>
  </w:num>
  <w:num w:numId="21">
    <w:abstractNumId w:val="25"/>
  </w:num>
  <w:num w:numId="22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"/>
  </w:num>
  <w:num w:numId="24">
    <w:abstractNumId w:val="12"/>
  </w:num>
  <w:num w:numId="25">
    <w:abstractNumId w:val="29"/>
  </w:num>
  <w:num w:numId="26">
    <w:abstractNumId w:val="28"/>
  </w:num>
  <w:num w:numId="27">
    <w:abstractNumId w:val="14"/>
  </w:num>
  <w:num w:numId="28">
    <w:abstractNumId w:val="26"/>
  </w:num>
  <w:num w:numId="29">
    <w:abstractNumId w:val="17"/>
  </w:num>
  <w:num w:numId="30">
    <w:abstractNumId w:val="22"/>
  </w:num>
  <w:num w:numId="31">
    <w:abstractNumId w:val="18"/>
  </w:num>
  <w:num w:numId="32">
    <w:abstractNumId w:val="38"/>
  </w:num>
  <w:num w:numId="33">
    <w:abstractNumId w:val="34"/>
  </w:num>
  <w:num w:numId="34">
    <w:abstractNumId w:val="7"/>
  </w:num>
  <w:num w:numId="35">
    <w:abstractNumId w:val="11"/>
  </w:num>
  <w:num w:numId="36">
    <w:abstractNumId w:val="4"/>
  </w:num>
  <w:num w:numId="37">
    <w:abstractNumId w:val="16"/>
  </w:num>
  <w:num w:numId="38">
    <w:abstractNumId w:val="3"/>
  </w:num>
  <w:num w:numId="39">
    <w:abstractNumId w:val="32"/>
  </w:num>
  <w:num w:numId="40">
    <w:abstractNumId w:val="10"/>
  </w:num>
  <w:num w:numId="41">
    <w:abstractNumId w:val="19"/>
  </w:num>
  <w:num w:numId="42">
    <w:abstractNumId w:val="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69"/>
    <w:rsid w:val="00021142"/>
    <w:rsid w:val="000953A4"/>
    <w:rsid w:val="000F1569"/>
    <w:rsid w:val="00147058"/>
    <w:rsid w:val="00164060"/>
    <w:rsid w:val="002F2613"/>
    <w:rsid w:val="003734AB"/>
    <w:rsid w:val="003D1104"/>
    <w:rsid w:val="00453490"/>
    <w:rsid w:val="00507C3A"/>
    <w:rsid w:val="007A6E35"/>
    <w:rsid w:val="0081230A"/>
    <w:rsid w:val="008452ED"/>
    <w:rsid w:val="00910EF2"/>
    <w:rsid w:val="009A6ACC"/>
    <w:rsid w:val="00AA2DDA"/>
    <w:rsid w:val="00AB4D20"/>
    <w:rsid w:val="00B515EE"/>
    <w:rsid w:val="00B56E3B"/>
    <w:rsid w:val="00BF21DB"/>
    <w:rsid w:val="00C41825"/>
    <w:rsid w:val="00D62AFB"/>
    <w:rsid w:val="00D924F5"/>
    <w:rsid w:val="00EF6A94"/>
    <w:rsid w:val="00FA26A3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A53D"/>
  <w15:chartTrackingRefBased/>
  <w15:docId w15:val="{004BEC2F-7F56-4A12-80D8-82DF7C0A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D20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20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BF21D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F21D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F21DB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/>
      <w:sz w:val="28"/>
      <w:szCs w:val="28"/>
      <w:lang w:val="uk-UA"/>
    </w:rPr>
  </w:style>
  <w:style w:type="paragraph" w:customStyle="1" w:styleId="10">
    <w:name w:val="Заголовок №1"/>
    <w:basedOn w:val="a"/>
    <w:link w:val="1"/>
    <w:rsid w:val="00BF21DB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table" w:styleId="a4">
    <w:name w:val="Table Grid"/>
    <w:basedOn w:val="a1"/>
    <w:uiPriority w:val="39"/>
    <w:rsid w:val="00BF21DB"/>
    <w:pPr>
      <w:widowControl w:val="0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2024-04-24T14:10:00Z</cp:lastPrinted>
  <dcterms:created xsi:type="dcterms:W3CDTF">2024-02-05T11:25:00Z</dcterms:created>
  <dcterms:modified xsi:type="dcterms:W3CDTF">2024-04-24T14:10:00Z</dcterms:modified>
</cp:coreProperties>
</file>