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D7" w:rsidRDefault="001060D7" w:rsidP="001060D7">
      <w:pPr>
        <w:jc w:val="center"/>
        <w:rPr>
          <w:sz w:val="28"/>
          <w:szCs w:val="28"/>
          <w:lang w:val="uk-UA"/>
        </w:rPr>
      </w:pPr>
    </w:p>
    <w:p w:rsidR="001060D7" w:rsidRPr="005152C4" w:rsidRDefault="001060D7" w:rsidP="001060D7">
      <w:pPr>
        <w:jc w:val="center"/>
        <w:rPr>
          <w:b/>
          <w:sz w:val="28"/>
          <w:szCs w:val="28"/>
          <w:lang w:val="uk-UA"/>
        </w:rPr>
      </w:pPr>
    </w:p>
    <w:p w:rsidR="001060D7" w:rsidRPr="005152C4" w:rsidRDefault="00B417CC" w:rsidP="001060D7">
      <w:pPr>
        <w:jc w:val="center"/>
        <w:rPr>
          <w:b/>
          <w:sz w:val="28"/>
          <w:szCs w:val="28"/>
          <w:lang w:val="uk-UA"/>
        </w:rPr>
      </w:pPr>
      <w:r w:rsidRPr="005152C4">
        <w:rPr>
          <w:b/>
          <w:sz w:val="28"/>
          <w:szCs w:val="28"/>
          <w:lang w:val="uk-UA"/>
        </w:rPr>
        <w:t>Інформація про умови праці та</w:t>
      </w:r>
    </w:p>
    <w:p w:rsidR="00B417CC" w:rsidRPr="005152C4" w:rsidRDefault="00B417CC" w:rsidP="001060D7">
      <w:pPr>
        <w:jc w:val="center"/>
        <w:rPr>
          <w:b/>
          <w:sz w:val="28"/>
          <w:szCs w:val="28"/>
          <w:lang w:val="uk-UA"/>
        </w:rPr>
      </w:pPr>
      <w:r w:rsidRPr="005152C4"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B417CC" w:rsidRPr="005152C4" w:rsidRDefault="00B417CC" w:rsidP="001060D7">
      <w:pPr>
        <w:jc w:val="center"/>
        <w:rPr>
          <w:b/>
          <w:sz w:val="28"/>
          <w:szCs w:val="28"/>
          <w:lang w:val="uk-UA"/>
        </w:rPr>
      </w:pPr>
    </w:p>
    <w:p w:rsidR="00B417CC" w:rsidRPr="008300F8" w:rsidRDefault="003A6B3A" w:rsidP="003A6B3A">
      <w:pPr>
        <w:jc w:val="center"/>
        <w:rPr>
          <w:lang w:val="uk-UA"/>
        </w:rPr>
      </w:pPr>
      <w:r w:rsidRPr="008300F8">
        <w:rPr>
          <w:b/>
          <w:lang w:val="uk-UA"/>
        </w:rPr>
        <w:t>ДНІПРОВСЬКОГО МІСЬКОГО КОМУНАЛЬНОГО  ЗАКЛАДУ  КУЛЬТУРИ «ЦЕНТРАЛІЗОВАНА  СИСТЕМА  ПУБЛІЧНИХ  БІБЛІОТЕК  ДЛЯ  ДОРОСЛИХ»</w:t>
      </w:r>
    </w:p>
    <w:p w:rsidR="001060D7" w:rsidRDefault="001060D7" w:rsidP="001060D7">
      <w:pPr>
        <w:jc w:val="center"/>
        <w:rPr>
          <w:sz w:val="28"/>
          <w:szCs w:val="28"/>
          <w:lang w:val="uk-UA"/>
        </w:rPr>
      </w:pPr>
    </w:p>
    <w:p w:rsidR="00316380" w:rsidRDefault="003A6B3A" w:rsidP="00316380">
      <w:pPr>
        <w:ind w:firstLine="708"/>
        <w:jc w:val="both"/>
        <w:rPr>
          <w:sz w:val="28"/>
          <w:szCs w:val="28"/>
          <w:lang w:val="uk-UA"/>
        </w:rPr>
      </w:pPr>
      <w:r w:rsidRPr="005844F7">
        <w:rPr>
          <w:lang w:val="uk-UA"/>
        </w:rPr>
        <w:t>ДНІПРОВСЬКИЙ МІСЬКИЙ КОМУНАЛЬНИЙ ЗАКЛАД КУЛЬТУРИ «ЦЕНТРАЛІЗОВАНА  СИСТЕМА  ПУБЛІЧНИХ  БІБЛІОТЕК  ДЛЯ  ДОРОСЛИХ»</w:t>
      </w:r>
      <w:r w:rsidR="00936AA6" w:rsidRPr="00936AA6">
        <w:rPr>
          <w:lang w:val="uk-UA"/>
        </w:rPr>
        <w:t xml:space="preserve"> </w:t>
      </w:r>
      <w:r w:rsidR="00B417CC">
        <w:rPr>
          <w:sz w:val="28"/>
          <w:szCs w:val="28"/>
          <w:lang w:val="uk-UA"/>
        </w:rPr>
        <w:t xml:space="preserve">(далі – Заклад) – засновником і власником Закладу є територіальна </w:t>
      </w:r>
      <w:r w:rsidR="00936AA6" w:rsidRPr="00936AA6">
        <w:rPr>
          <w:sz w:val="28"/>
          <w:szCs w:val="28"/>
          <w:lang w:val="uk-UA"/>
        </w:rPr>
        <w:t xml:space="preserve"> </w:t>
      </w:r>
      <w:r w:rsidR="00B417CC">
        <w:rPr>
          <w:sz w:val="28"/>
          <w:szCs w:val="28"/>
          <w:lang w:val="uk-UA"/>
        </w:rPr>
        <w:t>громада міста Дніпра в особі Дніпровської міської рад</w:t>
      </w:r>
      <w:r w:rsidR="00E303B3">
        <w:rPr>
          <w:sz w:val="28"/>
          <w:szCs w:val="28"/>
          <w:lang w:val="uk-UA"/>
        </w:rPr>
        <w:t>и (далі – Власник).</w:t>
      </w:r>
    </w:p>
    <w:p w:rsidR="00316380" w:rsidRDefault="005B456A" w:rsidP="00316380">
      <w:pPr>
        <w:ind w:firstLine="708"/>
        <w:jc w:val="both"/>
        <w:rPr>
          <w:spacing w:val="1"/>
          <w:sz w:val="28"/>
          <w:szCs w:val="28"/>
          <w:lang w:val="uk-UA"/>
        </w:rPr>
      </w:pPr>
      <w:r w:rsidRPr="00757E10">
        <w:rPr>
          <w:spacing w:val="1"/>
          <w:sz w:val="28"/>
          <w:szCs w:val="28"/>
          <w:lang w:val="uk-UA"/>
        </w:rPr>
        <w:t>Заклад</w:t>
      </w:r>
      <w:r w:rsidR="00BB3775">
        <w:rPr>
          <w:spacing w:val="1"/>
          <w:sz w:val="28"/>
          <w:szCs w:val="28"/>
          <w:lang w:val="uk-UA"/>
        </w:rPr>
        <w:t xml:space="preserve"> </w:t>
      </w:r>
      <w:r w:rsidR="00F77AA2">
        <w:rPr>
          <w:sz w:val="28"/>
          <w:szCs w:val="28"/>
          <w:lang w:val="uk-UA"/>
        </w:rPr>
        <w:t>створено як</w:t>
      </w:r>
      <w:bookmarkStart w:id="0" w:name="_GoBack"/>
      <w:bookmarkEnd w:id="0"/>
      <w:r w:rsidR="00BB3775">
        <w:rPr>
          <w:sz w:val="28"/>
          <w:szCs w:val="28"/>
          <w:lang w:val="uk-UA"/>
        </w:rPr>
        <w:t xml:space="preserve"> неприбутковий</w:t>
      </w:r>
      <w:r w:rsidRPr="00757E10">
        <w:rPr>
          <w:spacing w:val="1"/>
          <w:sz w:val="28"/>
          <w:szCs w:val="28"/>
          <w:lang w:val="uk-UA"/>
        </w:rPr>
        <w:t xml:space="preserve"> бібліотечно-бібліографічний, культурно-просвітницький, інформаційний </w:t>
      </w:r>
      <w:r w:rsidR="00BB3775">
        <w:rPr>
          <w:spacing w:val="1"/>
          <w:sz w:val="28"/>
          <w:szCs w:val="28"/>
          <w:lang w:val="uk-UA"/>
        </w:rPr>
        <w:t xml:space="preserve">заклад, </w:t>
      </w:r>
      <w:r w:rsidRPr="00757E10">
        <w:rPr>
          <w:spacing w:val="1"/>
          <w:sz w:val="28"/>
          <w:szCs w:val="28"/>
          <w:lang w:val="uk-UA"/>
        </w:rPr>
        <w:t>який забезпечує акумуляцію і загальнодоступність документально-інформаційних ресурсів (книг,  періодичних  видань  та інших документів на різних носіях інформації).</w:t>
      </w:r>
    </w:p>
    <w:p w:rsidR="00316380" w:rsidRDefault="005B456A" w:rsidP="00316380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757E10">
        <w:rPr>
          <w:spacing w:val="1"/>
          <w:sz w:val="28"/>
          <w:szCs w:val="28"/>
          <w:lang w:val="uk-UA"/>
        </w:rPr>
        <w:t xml:space="preserve">В своїй діяльності Заклад керується Конституцією України, Законом України </w:t>
      </w:r>
      <w:r w:rsidR="00BB3775">
        <w:rPr>
          <w:spacing w:val="1"/>
          <w:sz w:val="28"/>
          <w:szCs w:val="28"/>
          <w:lang w:val="uk-UA"/>
        </w:rPr>
        <w:t>«</w:t>
      </w:r>
      <w:r w:rsidRPr="00757E10">
        <w:rPr>
          <w:spacing w:val="4"/>
          <w:sz w:val="28"/>
          <w:szCs w:val="28"/>
          <w:lang w:val="uk-UA"/>
        </w:rPr>
        <w:t xml:space="preserve">Про бібліотеки і бібліотечну </w:t>
      </w:r>
      <w:r w:rsidRPr="00757E10">
        <w:rPr>
          <w:spacing w:val="2"/>
          <w:sz w:val="28"/>
          <w:szCs w:val="28"/>
          <w:lang w:val="uk-UA"/>
        </w:rPr>
        <w:t>справу</w:t>
      </w:r>
      <w:r w:rsidR="00BB3775">
        <w:rPr>
          <w:spacing w:val="2"/>
          <w:sz w:val="28"/>
          <w:szCs w:val="28"/>
          <w:lang w:val="uk-UA"/>
        </w:rPr>
        <w:t>»</w:t>
      </w:r>
      <w:r w:rsidRPr="00757E10">
        <w:rPr>
          <w:spacing w:val="2"/>
          <w:sz w:val="28"/>
          <w:szCs w:val="28"/>
          <w:lang w:val="uk-UA"/>
        </w:rPr>
        <w:t xml:space="preserve">, діючим законодавством України, постановами Уряду, </w:t>
      </w:r>
      <w:r w:rsidRPr="00757E10">
        <w:rPr>
          <w:spacing w:val="1"/>
          <w:sz w:val="28"/>
          <w:szCs w:val="28"/>
          <w:lang w:val="uk-UA"/>
        </w:rPr>
        <w:t xml:space="preserve">рішеннями органів місцевої влади </w:t>
      </w:r>
      <w:r w:rsidR="00BB3775">
        <w:rPr>
          <w:spacing w:val="1"/>
          <w:sz w:val="28"/>
          <w:szCs w:val="28"/>
          <w:lang w:val="uk-UA"/>
        </w:rPr>
        <w:t>та</w:t>
      </w:r>
      <w:r w:rsidRPr="00757E10">
        <w:rPr>
          <w:spacing w:val="-1"/>
          <w:sz w:val="28"/>
          <w:szCs w:val="28"/>
          <w:lang w:val="uk-UA"/>
        </w:rPr>
        <w:t xml:space="preserve"> Статутом.</w:t>
      </w:r>
    </w:p>
    <w:p w:rsidR="00BB3775" w:rsidRDefault="00BB3775" w:rsidP="00316380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Статут (нова редакція) </w:t>
      </w:r>
      <w:r>
        <w:rPr>
          <w:sz w:val="28"/>
          <w:szCs w:val="28"/>
          <w:lang w:val="uk-UA"/>
        </w:rPr>
        <w:t>затверджено наказом Департаменту гуманітарної політики Дніпровської міської ради від 22.11.2016</w:t>
      </w:r>
      <w:r w:rsidR="00316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268</w:t>
      </w:r>
    </w:p>
    <w:p w:rsidR="00BB3775" w:rsidRDefault="00BB3775" w:rsidP="00BB37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закладу: вул.</w:t>
      </w:r>
      <w:r w:rsidR="002E4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Воскресенська, 23, м. Дніпро, 49000.</w:t>
      </w:r>
    </w:p>
    <w:p w:rsidR="00BB3775" w:rsidRDefault="00F51CCF" w:rsidP="00BB3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B3775">
        <w:rPr>
          <w:sz w:val="28"/>
          <w:szCs w:val="28"/>
          <w:lang w:val="uk-UA"/>
        </w:rPr>
        <w:t xml:space="preserve"> За формою господарювання – комунальний заклад.</w:t>
      </w:r>
    </w:p>
    <w:p w:rsidR="00BB3775" w:rsidRDefault="00F51CCF" w:rsidP="00BB3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B3775">
        <w:rPr>
          <w:sz w:val="28"/>
          <w:szCs w:val="28"/>
          <w:lang w:val="uk-UA"/>
        </w:rPr>
        <w:t xml:space="preserve"> Штатний розпис затверджено в кількості </w:t>
      </w:r>
      <w:r w:rsidR="00F931C5">
        <w:rPr>
          <w:sz w:val="28"/>
          <w:szCs w:val="28"/>
          <w:lang w:val="uk-UA"/>
        </w:rPr>
        <w:t>206,</w:t>
      </w:r>
      <w:r w:rsidR="00F931C5" w:rsidRPr="00F931C5">
        <w:rPr>
          <w:sz w:val="28"/>
          <w:szCs w:val="28"/>
          <w:lang w:val="uk-UA"/>
        </w:rPr>
        <w:t>5</w:t>
      </w:r>
      <w:r w:rsidR="00BB3775" w:rsidRPr="00F931C5">
        <w:rPr>
          <w:sz w:val="28"/>
          <w:szCs w:val="28"/>
          <w:lang w:val="uk-UA"/>
        </w:rPr>
        <w:t xml:space="preserve"> од.</w:t>
      </w:r>
    </w:p>
    <w:p w:rsidR="005B456A" w:rsidRDefault="00E303B3" w:rsidP="00BB3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5152C4" w:rsidRPr="005152C4" w:rsidRDefault="005152C4" w:rsidP="005152C4">
      <w:pPr>
        <w:jc w:val="center"/>
        <w:rPr>
          <w:b/>
          <w:sz w:val="28"/>
          <w:szCs w:val="28"/>
          <w:lang w:val="uk-UA"/>
        </w:rPr>
      </w:pPr>
      <w:r w:rsidRPr="005152C4">
        <w:rPr>
          <w:b/>
          <w:sz w:val="28"/>
          <w:szCs w:val="28"/>
          <w:lang w:val="uk-UA"/>
        </w:rPr>
        <w:t>Мета і предмет діяльності Закладу</w:t>
      </w:r>
    </w:p>
    <w:p w:rsidR="00BA18E4" w:rsidRPr="00757E10" w:rsidRDefault="00BA18E4" w:rsidP="00BA18E4">
      <w:pPr>
        <w:tabs>
          <w:tab w:val="left" w:pos="691"/>
        </w:tabs>
        <w:spacing w:before="293" w:line="298" w:lineRule="exact"/>
        <w:ind w:left="24" w:firstLine="714"/>
        <w:jc w:val="both"/>
        <w:rPr>
          <w:bCs/>
          <w:spacing w:val="-13"/>
          <w:sz w:val="28"/>
          <w:szCs w:val="28"/>
          <w:lang w:val="uk-UA"/>
        </w:rPr>
      </w:pPr>
      <w:r w:rsidRPr="00757E10">
        <w:rPr>
          <w:spacing w:val="2"/>
          <w:sz w:val="28"/>
          <w:szCs w:val="28"/>
          <w:lang w:val="uk-UA"/>
        </w:rPr>
        <w:t>Основною метою діяльності Закладу є:</w:t>
      </w:r>
    </w:p>
    <w:p w:rsidR="00BA18E4" w:rsidRPr="00757E10" w:rsidRDefault="00BA18E4" w:rsidP="00BA18E4">
      <w:pPr>
        <w:spacing w:line="298" w:lineRule="exact"/>
        <w:ind w:right="5" w:firstLine="714"/>
        <w:jc w:val="both"/>
        <w:rPr>
          <w:spacing w:val="-5"/>
          <w:sz w:val="28"/>
          <w:szCs w:val="28"/>
          <w:lang w:val="uk-UA"/>
        </w:rPr>
      </w:pPr>
      <w:r w:rsidRPr="00757E10">
        <w:rPr>
          <w:spacing w:val="-5"/>
          <w:sz w:val="28"/>
          <w:szCs w:val="28"/>
          <w:lang w:val="uk-UA"/>
        </w:rPr>
        <w:t>- організація бібліотечного об</w:t>
      </w:r>
      <w:r w:rsidR="00AC5EDF">
        <w:rPr>
          <w:spacing w:val="-5"/>
          <w:sz w:val="28"/>
          <w:szCs w:val="28"/>
          <w:lang w:val="uk-UA"/>
        </w:rPr>
        <w:t>слуговування населення м. Дніпро</w:t>
      </w:r>
      <w:r w:rsidRPr="00757E10">
        <w:rPr>
          <w:spacing w:val="-5"/>
          <w:sz w:val="28"/>
          <w:szCs w:val="28"/>
          <w:lang w:val="uk-UA"/>
        </w:rPr>
        <w:t>;</w:t>
      </w:r>
    </w:p>
    <w:p w:rsidR="00BA18E4" w:rsidRPr="00757E10" w:rsidRDefault="00BA18E4" w:rsidP="00BA18E4">
      <w:pPr>
        <w:spacing w:line="298" w:lineRule="exact"/>
        <w:ind w:right="5" w:firstLine="714"/>
        <w:jc w:val="both"/>
        <w:rPr>
          <w:sz w:val="28"/>
          <w:szCs w:val="28"/>
          <w:lang w:val="uk-UA"/>
        </w:rPr>
      </w:pPr>
      <w:r w:rsidRPr="00757E10">
        <w:rPr>
          <w:spacing w:val="-5"/>
          <w:sz w:val="28"/>
          <w:szCs w:val="28"/>
          <w:lang w:val="uk-UA"/>
        </w:rPr>
        <w:t xml:space="preserve">- забезпечення </w:t>
      </w:r>
      <w:r w:rsidR="002F2B55">
        <w:rPr>
          <w:spacing w:val="-5"/>
          <w:sz w:val="28"/>
          <w:szCs w:val="28"/>
          <w:lang w:val="uk-UA"/>
        </w:rPr>
        <w:t xml:space="preserve">   </w:t>
      </w:r>
      <w:r w:rsidRPr="00757E10">
        <w:rPr>
          <w:spacing w:val="-5"/>
          <w:sz w:val="28"/>
          <w:szCs w:val="28"/>
          <w:lang w:val="uk-UA"/>
        </w:rPr>
        <w:t>права</w:t>
      </w:r>
      <w:r w:rsidR="002F2B55">
        <w:rPr>
          <w:spacing w:val="-5"/>
          <w:sz w:val="28"/>
          <w:szCs w:val="28"/>
          <w:lang w:val="uk-UA"/>
        </w:rPr>
        <w:t xml:space="preserve">  </w:t>
      </w:r>
      <w:r w:rsidRPr="00757E10">
        <w:rPr>
          <w:spacing w:val="-5"/>
          <w:sz w:val="28"/>
          <w:szCs w:val="28"/>
          <w:lang w:val="uk-UA"/>
        </w:rPr>
        <w:t xml:space="preserve"> вільного</w:t>
      </w:r>
      <w:r w:rsidR="002F2B55">
        <w:rPr>
          <w:spacing w:val="-5"/>
          <w:sz w:val="28"/>
          <w:szCs w:val="28"/>
          <w:lang w:val="uk-UA"/>
        </w:rPr>
        <w:t xml:space="preserve">   </w:t>
      </w:r>
      <w:r w:rsidRPr="00757E10">
        <w:rPr>
          <w:spacing w:val="-5"/>
          <w:sz w:val="28"/>
          <w:szCs w:val="28"/>
          <w:lang w:val="uk-UA"/>
        </w:rPr>
        <w:t xml:space="preserve"> доступу </w:t>
      </w:r>
      <w:r w:rsidR="002F2B55">
        <w:rPr>
          <w:spacing w:val="-5"/>
          <w:sz w:val="28"/>
          <w:szCs w:val="28"/>
          <w:lang w:val="uk-UA"/>
        </w:rPr>
        <w:t xml:space="preserve">   </w:t>
      </w:r>
      <w:r w:rsidRPr="00757E10">
        <w:rPr>
          <w:spacing w:val="-5"/>
          <w:sz w:val="28"/>
          <w:szCs w:val="28"/>
          <w:lang w:val="uk-UA"/>
        </w:rPr>
        <w:t xml:space="preserve">до </w:t>
      </w:r>
      <w:r w:rsidR="002F2B55">
        <w:rPr>
          <w:spacing w:val="-5"/>
          <w:sz w:val="28"/>
          <w:szCs w:val="28"/>
          <w:lang w:val="uk-UA"/>
        </w:rPr>
        <w:t xml:space="preserve">   </w:t>
      </w:r>
      <w:r w:rsidRPr="00757E10">
        <w:rPr>
          <w:spacing w:val="-5"/>
          <w:sz w:val="28"/>
          <w:szCs w:val="28"/>
          <w:lang w:val="uk-UA"/>
        </w:rPr>
        <w:t>інформації</w:t>
      </w:r>
      <w:r w:rsidR="002F2B55">
        <w:rPr>
          <w:spacing w:val="-5"/>
          <w:sz w:val="28"/>
          <w:szCs w:val="28"/>
          <w:lang w:val="uk-UA"/>
        </w:rPr>
        <w:t xml:space="preserve">  </w:t>
      </w:r>
      <w:r w:rsidRPr="00757E10">
        <w:rPr>
          <w:spacing w:val="-5"/>
          <w:sz w:val="28"/>
          <w:szCs w:val="28"/>
          <w:lang w:val="uk-UA"/>
        </w:rPr>
        <w:t xml:space="preserve"> для </w:t>
      </w:r>
      <w:r w:rsidR="002F2B55">
        <w:rPr>
          <w:spacing w:val="-5"/>
          <w:sz w:val="28"/>
          <w:szCs w:val="28"/>
          <w:lang w:val="uk-UA"/>
        </w:rPr>
        <w:t xml:space="preserve">  </w:t>
      </w:r>
      <w:r w:rsidRPr="00757E10">
        <w:rPr>
          <w:spacing w:val="-5"/>
          <w:sz w:val="28"/>
          <w:szCs w:val="28"/>
          <w:lang w:val="uk-UA"/>
        </w:rPr>
        <w:t>мешканців м</w:t>
      </w:r>
      <w:r w:rsidR="00EE5A75">
        <w:rPr>
          <w:spacing w:val="-5"/>
          <w:sz w:val="28"/>
          <w:szCs w:val="28"/>
          <w:lang w:val="uk-UA"/>
        </w:rPr>
        <w:t>.</w:t>
      </w:r>
      <w:r w:rsidR="002F2B55">
        <w:rPr>
          <w:spacing w:val="-5"/>
          <w:sz w:val="28"/>
          <w:szCs w:val="28"/>
          <w:lang w:val="uk-UA"/>
        </w:rPr>
        <w:t xml:space="preserve"> </w:t>
      </w:r>
      <w:r w:rsidRPr="00757E10">
        <w:rPr>
          <w:spacing w:val="-5"/>
          <w:sz w:val="28"/>
          <w:szCs w:val="28"/>
          <w:lang w:val="uk-UA"/>
        </w:rPr>
        <w:t>Дніпр</w:t>
      </w:r>
      <w:r w:rsidR="00966CFC">
        <w:rPr>
          <w:spacing w:val="-5"/>
          <w:sz w:val="28"/>
          <w:szCs w:val="28"/>
          <w:lang w:val="uk-UA"/>
        </w:rPr>
        <w:t>о</w:t>
      </w:r>
      <w:r w:rsidRPr="00757E10">
        <w:rPr>
          <w:spacing w:val="-5"/>
          <w:sz w:val="28"/>
          <w:szCs w:val="28"/>
          <w:lang w:val="uk-UA"/>
        </w:rPr>
        <w:t>.</w:t>
      </w:r>
    </w:p>
    <w:p w:rsidR="0073786E" w:rsidRPr="0073786E" w:rsidRDefault="0073786E" w:rsidP="00BC2B71">
      <w:pPr>
        <w:spacing w:before="307" w:line="326" w:lineRule="exact"/>
        <w:ind w:right="5" w:firstLine="725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Основні</w:t>
      </w:r>
      <w:r w:rsidRPr="0073786E">
        <w:rPr>
          <w:b/>
          <w:spacing w:val="-4"/>
          <w:sz w:val="28"/>
          <w:szCs w:val="28"/>
          <w:lang w:val="uk-UA"/>
        </w:rPr>
        <w:t xml:space="preserve"> завдання та зміст роботи</w:t>
      </w:r>
      <w:r w:rsidR="00BC2B71">
        <w:rPr>
          <w:b/>
          <w:spacing w:val="-4"/>
          <w:sz w:val="28"/>
          <w:szCs w:val="28"/>
          <w:lang w:val="uk-UA"/>
        </w:rPr>
        <w:t xml:space="preserve"> Закладу</w:t>
      </w:r>
    </w:p>
    <w:p w:rsidR="00ED0EBE" w:rsidRPr="00757E10" w:rsidRDefault="00ED0EBE" w:rsidP="00ED0EBE">
      <w:pPr>
        <w:spacing w:before="307" w:line="326" w:lineRule="exact"/>
        <w:ind w:right="5" w:firstLine="725"/>
        <w:jc w:val="both"/>
        <w:rPr>
          <w:spacing w:val="-6"/>
          <w:sz w:val="28"/>
          <w:szCs w:val="28"/>
          <w:lang w:val="uk-UA"/>
        </w:rPr>
      </w:pPr>
      <w:r w:rsidRPr="00757E10">
        <w:rPr>
          <w:spacing w:val="-4"/>
          <w:sz w:val="28"/>
          <w:szCs w:val="28"/>
          <w:lang w:val="uk-UA"/>
        </w:rPr>
        <w:t xml:space="preserve">З метою задоволення інформаційних, наукових і культурних </w:t>
      </w:r>
      <w:r w:rsidRPr="00757E10">
        <w:rPr>
          <w:spacing w:val="13"/>
          <w:sz w:val="28"/>
          <w:szCs w:val="28"/>
          <w:lang w:val="uk-UA"/>
        </w:rPr>
        <w:t xml:space="preserve">потреб, </w:t>
      </w:r>
      <w:r w:rsidRPr="00757E10">
        <w:rPr>
          <w:spacing w:val="-6"/>
          <w:sz w:val="28"/>
          <w:szCs w:val="28"/>
          <w:lang w:val="uk-UA"/>
        </w:rPr>
        <w:t>збагачення духовного потенціалу населення м. Дніпр</w:t>
      </w:r>
      <w:r w:rsidR="00AC5EDF">
        <w:rPr>
          <w:spacing w:val="-6"/>
          <w:sz w:val="28"/>
          <w:szCs w:val="28"/>
          <w:lang w:val="uk-UA"/>
        </w:rPr>
        <w:t>о</w:t>
      </w:r>
      <w:r w:rsidRPr="00757E10">
        <w:rPr>
          <w:spacing w:val="-6"/>
          <w:sz w:val="28"/>
          <w:szCs w:val="28"/>
          <w:lang w:val="uk-UA"/>
        </w:rPr>
        <w:t xml:space="preserve"> Заклад забезпечує виконання основних завдань:</w:t>
      </w:r>
    </w:p>
    <w:p w:rsidR="00ED0EBE" w:rsidRPr="0073786E" w:rsidRDefault="0073786E" w:rsidP="0073786E">
      <w:pPr>
        <w:tabs>
          <w:tab w:val="left" w:pos="107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r w:rsidR="00ED0EBE" w:rsidRPr="0073786E">
        <w:rPr>
          <w:spacing w:val="-1"/>
          <w:sz w:val="28"/>
          <w:szCs w:val="28"/>
          <w:lang w:val="uk-UA"/>
        </w:rPr>
        <w:t>Організація бібліотечного обслуговування населення міста.</w:t>
      </w:r>
    </w:p>
    <w:p w:rsidR="00E1271B" w:rsidRDefault="0073786E" w:rsidP="00E1271B">
      <w:pPr>
        <w:tabs>
          <w:tab w:val="left" w:pos="107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1.1. </w:t>
      </w:r>
      <w:r w:rsidR="00ED0EBE" w:rsidRPr="00757E10">
        <w:rPr>
          <w:spacing w:val="-1"/>
          <w:sz w:val="28"/>
          <w:szCs w:val="28"/>
          <w:lang w:val="uk-UA"/>
        </w:rPr>
        <w:t>Заклад забезпечує громадянам  рівні права на бібліотечне обслуговування, незалежно від їх статі, віку, національності, освіти, соціального походження, політичних і релігійних переконань, місця проживання. Бібліотеки, які входять до складу Закладу здійснюють свою діяльність, виходячи з особистих, соціальних та інших потреб мешканців свого мікрорайону в інформації, спілкуванні, забезпеченні своїх громадянських прав. Заклад забезпечує право вільного доступу до інформаційних ресурсів мешканцям міста.</w:t>
      </w:r>
    </w:p>
    <w:p w:rsidR="00ED0EBE" w:rsidRPr="00502CCE" w:rsidRDefault="00E1271B" w:rsidP="00E1271B">
      <w:pPr>
        <w:tabs>
          <w:tab w:val="left" w:pos="1070"/>
        </w:tabs>
        <w:spacing w:line="322" w:lineRule="exact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1.2</w:t>
      </w:r>
      <w:r w:rsidR="00ED0EBE" w:rsidRPr="00502CCE">
        <w:rPr>
          <w:spacing w:val="-1"/>
          <w:sz w:val="28"/>
          <w:szCs w:val="28"/>
          <w:lang w:val="uk-UA"/>
        </w:rPr>
        <w:t xml:space="preserve">Заклад обслуговує    населення    міста   через    стаціонарні бібліотеки, їх інформаційно-бібліографічну  службу, </w:t>
      </w:r>
      <w:r w:rsidR="00ED0EBE" w:rsidRPr="00502CCE">
        <w:rPr>
          <w:sz w:val="28"/>
          <w:szCs w:val="28"/>
          <w:lang w:val="uk-UA"/>
        </w:rPr>
        <w:t xml:space="preserve">здійснює  дистанційне обслуговування        засобами </w:t>
      </w:r>
      <w:r w:rsidR="00ED0EBE" w:rsidRPr="00502CCE">
        <w:rPr>
          <w:spacing w:val="1"/>
          <w:sz w:val="28"/>
          <w:szCs w:val="28"/>
          <w:lang w:val="uk-UA"/>
        </w:rPr>
        <w:t>телекомунікації.</w:t>
      </w:r>
    </w:p>
    <w:p w:rsidR="00ED0EBE" w:rsidRDefault="0073786E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</w:t>
      </w:r>
      <w:r w:rsidR="00ED0EBE" w:rsidRPr="0073786E">
        <w:rPr>
          <w:iCs/>
          <w:sz w:val="28"/>
          <w:szCs w:val="28"/>
          <w:lang w:val="uk-UA"/>
        </w:rPr>
        <w:t>Впровадження нових автоматизованих інформаційних технологій.</w:t>
      </w:r>
    </w:p>
    <w:p w:rsidR="009C1733" w:rsidRDefault="009C1733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</w:p>
    <w:p w:rsidR="009C1733" w:rsidRDefault="009C1733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</w:p>
    <w:p w:rsidR="00924120" w:rsidRDefault="00924120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</w:p>
    <w:p w:rsidR="00924120" w:rsidRDefault="00924120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</w:p>
    <w:p w:rsidR="009C1733" w:rsidRPr="0073786E" w:rsidRDefault="009C1733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</w:p>
    <w:p w:rsidR="00ED0EBE" w:rsidRPr="0073786E" w:rsidRDefault="0073786E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</w:t>
      </w:r>
      <w:r w:rsidR="00ED0EBE" w:rsidRPr="0073786E">
        <w:rPr>
          <w:iCs/>
          <w:sz w:val="28"/>
          <w:szCs w:val="28"/>
          <w:lang w:val="uk-UA"/>
        </w:rPr>
        <w:t>Задоволення запитів користувачів шляхом використання єдиних    фондів Закладу та    фондів    інших    бібліотек з використанням міжбібліотечного абонементу.</w:t>
      </w:r>
    </w:p>
    <w:p w:rsidR="00ED0EBE" w:rsidRDefault="0073786E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4.</w:t>
      </w:r>
      <w:r w:rsidR="00ED0EBE" w:rsidRPr="00757E10">
        <w:rPr>
          <w:iCs/>
          <w:sz w:val="28"/>
          <w:szCs w:val="28"/>
          <w:lang w:val="uk-UA"/>
        </w:rPr>
        <w:t>Популяризація літератури.</w:t>
      </w:r>
    </w:p>
    <w:p w:rsidR="00ED0EBE" w:rsidRDefault="0073786E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5.</w:t>
      </w:r>
      <w:r w:rsidR="00ED0EBE" w:rsidRPr="008A49A4">
        <w:rPr>
          <w:iCs/>
          <w:sz w:val="28"/>
          <w:szCs w:val="28"/>
          <w:lang w:val="uk-UA"/>
        </w:rPr>
        <w:t>Здійснення виставкової діяльності.</w:t>
      </w:r>
    </w:p>
    <w:p w:rsidR="0073786E" w:rsidRPr="008A49A4" w:rsidRDefault="0073786E" w:rsidP="0073786E">
      <w:pPr>
        <w:widowControl w:val="0"/>
        <w:tabs>
          <w:tab w:val="left" w:pos="912"/>
        </w:tabs>
        <w:autoSpaceDE w:val="0"/>
        <w:autoSpaceDN w:val="0"/>
        <w:adjustRightInd w:val="0"/>
        <w:spacing w:before="10" w:line="322" w:lineRule="exact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6.З</w:t>
      </w:r>
      <w:r w:rsidRPr="0073786E">
        <w:rPr>
          <w:iCs/>
          <w:sz w:val="28"/>
          <w:szCs w:val="28"/>
          <w:lang w:val="uk-UA"/>
        </w:rPr>
        <w:t>дійснення інших видів діяльності у відповідності до чинного законодавства.</w:t>
      </w:r>
    </w:p>
    <w:p w:rsidR="00BA18E4" w:rsidRDefault="00BA18E4" w:rsidP="00C54453">
      <w:pPr>
        <w:rPr>
          <w:color w:val="FF0000"/>
          <w:sz w:val="28"/>
          <w:szCs w:val="28"/>
          <w:lang w:val="uk-UA"/>
        </w:rPr>
      </w:pPr>
    </w:p>
    <w:p w:rsidR="004412F0" w:rsidRPr="004412F0" w:rsidRDefault="00A4200B" w:rsidP="004412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закладу</w:t>
      </w:r>
    </w:p>
    <w:p w:rsidR="004412F0" w:rsidRPr="004412F0" w:rsidRDefault="004412F0" w:rsidP="004412F0">
      <w:pPr>
        <w:jc w:val="center"/>
        <w:rPr>
          <w:sz w:val="28"/>
          <w:szCs w:val="28"/>
          <w:lang w:val="uk-UA"/>
        </w:rPr>
      </w:pP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Директор Закладу: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 xml:space="preserve"> 1. Організує роботу Закладу і несе повну відповідальність за його діяльність.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 xml:space="preserve"> 2. Виступає від імені Закладу на правах особистої відповідальності, представляє його в організаціях та установах.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 xml:space="preserve"> 3. Директор є розпорядником коштів Закладу в межах затвердженого кошторису витрат на утримання Закладу.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4. Розробляє пропозиції до структури та штатного розкладу Закладу і подає їх на затвердження до департаменту гуманітарної політики Дніпровської міської ради.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5. Видає накази, затверджує документи, які регламентують діяльність Закладу.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6. Має право прийому, звільнення та переміщення працівників у відповідності до трудового законодавства, заохочення працівників та накладання дисциплінарних стягнень на працівників Закладу згідно з встановленим порядком.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7.  Встановлює надбавки до окладів за складність та якість роботи працівникам Закладу в   установленому порядку   в   межах затвердженого фонду заробітної плати.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8. Забезпечує підготовку і вчасне подання до департаменту гуманітарної політики Дніпровської міської   ради   належної планово-звітної документації.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9. Удосконалює роботу з кадрами, організує підвищення кваліфікації кадрів, вивчає, аналізує, узагальнює і поширює передовий досвід Закладу, запроваджує кращий вітчизняний і світовий досвід у практику роботи Закладу.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10. При директорі можуть створюватись дорадчі органи для прийняття рішень з основних напрямків роботи.</w:t>
      </w:r>
    </w:p>
    <w:p w:rsidR="004412F0" w:rsidRP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11. Основною формою участі трудового колективу в управлінні Закладом є загальні збори колективу.</w:t>
      </w:r>
    </w:p>
    <w:p w:rsidR="004412F0" w:rsidRDefault="004412F0" w:rsidP="004412F0">
      <w:pPr>
        <w:jc w:val="both"/>
        <w:rPr>
          <w:sz w:val="28"/>
          <w:szCs w:val="28"/>
          <w:lang w:val="uk-UA"/>
        </w:rPr>
      </w:pPr>
      <w:r w:rsidRPr="004412F0">
        <w:rPr>
          <w:sz w:val="28"/>
          <w:szCs w:val="28"/>
          <w:lang w:val="uk-UA"/>
        </w:rPr>
        <w:t>12. Права і обов'язки працівників Закладу визначаються "Правилами внутрішнього трудового розпорядку" та "Посадовими інструкціями".</w:t>
      </w:r>
    </w:p>
    <w:p w:rsidR="00217AF6" w:rsidRDefault="00217AF6" w:rsidP="00E1271B">
      <w:pPr>
        <w:jc w:val="center"/>
        <w:rPr>
          <w:b/>
          <w:sz w:val="28"/>
          <w:szCs w:val="28"/>
          <w:lang w:val="uk-UA"/>
        </w:rPr>
      </w:pPr>
    </w:p>
    <w:p w:rsidR="007C4AA7" w:rsidRPr="0001530B" w:rsidRDefault="005152C4" w:rsidP="00E1271B">
      <w:pPr>
        <w:jc w:val="center"/>
        <w:rPr>
          <w:b/>
          <w:color w:val="FF0000"/>
          <w:sz w:val="28"/>
          <w:szCs w:val="28"/>
          <w:lang w:val="uk-UA"/>
        </w:rPr>
      </w:pPr>
      <w:r w:rsidRPr="0073786E">
        <w:rPr>
          <w:b/>
          <w:sz w:val="28"/>
          <w:szCs w:val="28"/>
          <w:lang w:val="uk-UA"/>
        </w:rPr>
        <w:t>Відомості по матеріально-технічну базу</w:t>
      </w:r>
    </w:p>
    <w:p w:rsidR="007C4AA7" w:rsidRDefault="007C4AA7" w:rsidP="007C4AA7">
      <w:pPr>
        <w:rPr>
          <w:color w:val="FF0000"/>
          <w:sz w:val="28"/>
          <w:szCs w:val="28"/>
          <w:lang w:val="uk-UA"/>
        </w:rPr>
      </w:pP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Майно Закладу включає в себе основні фонди і оборотні кошти.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Майно Закладу  є  комунальною  власністю  територіальної громади   міста   і   закріплюється   за   ним   на   праві   оперативного управління.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Джерелами формування майна Закладу є: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–</w:t>
      </w:r>
      <w:r w:rsidRPr="0073786E">
        <w:rPr>
          <w:sz w:val="28"/>
          <w:szCs w:val="28"/>
          <w:lang w:val="uk-UA"/>
        </w:rPr>
        <w:tab/>
        <w:t>майно, передане міською радою;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–</w:t>
      </w:r>
      <w:r w:rsidRPr="0073786E">
        <w:rPr>
          <w:sz w:val="28"/>
          <w:szCs w:val="28"/>
          <w:lang w:val="uk-UA"/>
        </w:rPr>
        <w:tab/>
        <w:t>капітальні вкладення та фінансування з бюджету;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–</w:t>
      </w:r>
      <w:r w:rsidRPr="0073786E">
        <w:rPr>
          <w:sz w:val="28"/>
          <w:szCs w:val="28"/>
          <w:lang w:val="uk-UA"/>
        </w:rPr>
        <w:tab/>
        <w:t>безплатні або благодійні внески, гранти та дарунки організацій, підприємств і громадян;</w:t>
      </w:r>
    </w:p>
    <w:p w:rsidR="0073786E" w:rsidRPr="0073786E" w:rsidRDefault="0073786E" w:rsidP="0073786E">
      <w:pPr>
        <w:ind w:firstLine="709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–</w:t>
      </w:r>
      <w:r w:rsidRPr="0073786E">
        <w:rPr>
          <w:sz w:val="28"/>
          <w:szCs w:val="28"/>
          <w:lang w:val="uk-UA"/>
        </w:rPr>
        <w:tab/>
        <w:t>інше майно, набуте на підставах, не заборонених законодавством.</w:t>
      </w:r>
    </w:p>
    <w:p w:rsidR="00AC4FE9" w:rsidRDefault="00AC4FE9" w:rsidP="0073786E">
      <w:pPr>
        <w:ind w:firstLine="709"/>
        <w:jc w:val="both"/>
        <w:rPr>
          <w:sz w:val="28"/>
          <w:szCs w:val="28"/>
          <w:lang w:val="uk-UA"/>
        </w:rPr>
      </w:pPr>
    </w:p>
    <w:p w:rsidR="009377D9" w:rsidRDefault="009377D9" w:rsidP="0073786E">
      <w:pPr>
        <w:ind w:firstLine="709"/>
        <w:jc w:val="both"/>
        <w:rPr>
          <w:sz w:val="28"/>
          <w:szCs w:val="28"/>
          <w:lang w:val="uk-UA"/>
        </w:rPr>
      </w:pPr>
    </w:p>
    <w:p w:rsidR="009377D9" w:rsidRDefault="009377D9" w:rsidP="0073786E">
      <w:pPr>
        <w:ind w:firstLine="709"/>
        <w:jc w:val="both"/>
        <w:rPr>
          <w:sz w:val="28"/>
          <w:szCs w:val="28"/>
          <w:lang w:val="uk-UA"/>
        </w:rPr>
      </w:pPr>
    </w:p>
    <w:p w:rsidR="0073786E" w:rsidRPr="0073786E" w:rsidRDefault="00E4783C" w:rsidP="00E4783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786E" w:rsidRPr="0073786E">
        <w:rPr>
          <w:sz w:val="28"/>
          <w:szCs w:val="28"/>
          <w:lang w:val="uk-UA"/>
        </w:rPr>
        <w:t>Заклад має право:</w:t>
      </w:r>
    </w:p>
    <w:p w:rsidR="0073786E" w:rsidRPr="0073786E" w:rsidRDefault="0073786E" w:rsidP="0073786E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Безкоштовно отримувати грошові ресурси та матеріальні цінності, в т.</w:t>
      </w:r>
      <w:r w:rsidR="009377D9">
        <w:rPr>
          <w:sz w:val="28"/>
          <w:szCs w:val="28"/>
          <w:lang w:val="uk-UA"/>
        </w:rPr>
        <w:t xml:space="preserve"> </w:t>
      </w:r>
      <w:r w:rsidRPr="0073786E">
        <w:rPr>
          <w:sz w:val="28"/>
          <w:szCs w:val="28"/>
          <w:lang w:val="uk-UA"/>
        </w:rPr>
        <w:t>ч. будівлі, транспортні засоби, обладнання, книги від державних організацій, установ, підприємств різних форм власності, окремих громадян.</w:t>
      </w:r>
    </w:p>
    <w:p w:rsidR="0073786E" w:rsidRPr="0073786E" w:rsidRDefault="0073786E" w:rsidP="0073786E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Купувати   необхідні   для   діяльності   Закладу   матеріали, обладнання    та    інші    матеріальні    цінності    згідно    з    діючим законодавством.</w:t>
      </w:r>
    </w:p>
    <w:p w:rsidR="0073786E" w:rsidRPr="0073786E" w:rsidRDefault="0073786E" w:rsidP="0073786E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 xml:space="preserve">Здавати в оренду, в тимчасове користування відповідно до чинного   законодавства   іншим   організаціям,   підприємствам, установам, приватним підприємцям приміщення Закладу (крім цілісних майнових комплексів, її структурних підрозділів, філій) на основі домовленостей, узгоджених з департаментом по роботі з активами Дніпровської міської ради та з департаментом гуманітарної політики Дніпровської міської ради, у випадках, коли приміщення орендується - з їх власником. </w:t>
      </w:r>
    </w:p>
    <w:p w:rsidR="0073786E" w:rsidRPr="0073786E" w:rsidRDefault="0073786E" w:rsidP="0073786E">
      <w:pPr>
        <w:pStyle w:val="a5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Передавати в тимчасове використання підприємствам, іншим організаціям, закладам,  приватним підприємцям  інвентар, транспорт, обладнання та інші матеріальні цінності та ресурси, а також списувати їх з балансу згідно з діючим законодавством.</w:t>
      </w:r>
    </w:p>
    <w:p w:rsidR="0073786E" w:rsidRPr="0073786E" w:rsidRDefault="0073786E" w:rsidP="00CE216A">
      <w:pPr>
        <w:pStyle w:val="a5"/>
        <w:ind w:firstLine="696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Бібліотечний фонд, майно, обладнання центральної бібліотеки та бібліотек-філій Закладу знаходяться на балансі Закладу.</w:t>
      </w:r>
    </w:p>
    <w:p w:rsidR="0073786E" w:rsidRPr="0073786E" w:rsidRDefault="0073786E" w:rsidP="00CE216A">
      <w:pPr>
        <w:pStyle w:val="a5"/>
        <w:ind w:firstLine="696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Відчуження та списання основних засобів і майна, що є комунальною власністю територіальної громади міста і закріплені за Закладом здійснюється у порядку, встановленому чинним законодавством.</w:t>
      </w:r>
    </w:p>
    <w:p w:rsidR="0073786E" w:rsidRPr="0073786E" w:rsidRDefault="0073786E" w:rsidP="00CE216A">
      <w:pPr>
        <w:pStyle w:val="a5"/>
        <w:ind w:firstLine="696"/>
        <w:jc w:val="both"/>
        <w:rPr>
          <w:sz w:val="28"/>
          <w:szCs w:val="28"/>
          <w:lang w:val="uk-UA"/>
        </w:rPr>
      </w:pPr>
      <w:r w:rsidRPr="0073786E">
        <w:rPr>
          <w:sz w:val="28"/>
          <w:szCs w:val="28"/>
          <w:lang w:val="uk-UA"/>
        </w:rPr>
        <w:t>Доходи (прибутки) Закладу використовуються виключно для фінансування видатків на утримання Закладу, реалізації мети (цілей, завдань) та напрямів діяльності, визначених даним Статутом.</w:t>
      </w:r>
    </w:p>
    <w:p w:rsidR="0073786E" w:rsidRDefault="0073786E" w:rsidP="007C4AA7">
      <w:pPr>
        <w:rPr>
          <w:color w:val="FF0000"/>
          <w:sz w:val="28"/>
          <w:szCs w:val="28"/>
          <w:lang w:val="uk-UA"/>
        </w:rPr>
      </w:pPr>
    </w:p>
    <w:p w:rsidR="0073786E" w:rsidRDefault="0073786E" w:rsidP="007C4AA7">
      <w:pPr>
        <w:rPr>
          <w:color w:val="FF0000"/>
          <w:sz w:val="28"/>
          <w:szCs w:val="28"/>
          <w:lang w:val="uk-UA"/>
        </w:rPr>
      </w:pPr>
    </w:p>
    <w:p w:rsidR="0073786E" w:rsidRDefault="0073786E" w:rsidP="007C4AA7">
      <w:pPr>
        <w:rPr>
          <w:color w:val="FF0000"/>
          <w:sz w:val="28"/>
          <w:szCs w:val="28"/>
          <w:lang w:val="uk-UA"/>
        </w:rPr>
      </w:pPr>
    </w:p>
    <w:p w:rsidR="003E6525" w:rsidRPr="0001530B" w:rsidRDefault="003E6525" w:rsidP="007C4AA7">
      <w:pPr>
        <w:rPr>
          <w:color w:val="FF0000"/>
          <w:sz w:val="28"/>
          <w:szCs w:val="28"/>
          <w:lang w:val="uk-UA"/>
        </w:rPr>
      </w:pPr>
    </w:p>
    <w:p w:rsidR="003E6525" w:rsidRPr="0001530B" w:rsidRDefault="003E6525" w:rsidP="007C4AA7">
      <w:pPr>
        <w:rPr>
          <w:color w:val="FF0000"/>
          <w:sz w:val="28"/>
          <w:szCs w:val="28"/>
          <w:lang w:val="uk-UA"/>
        </w:rPr>
      </w:pPr>
    </w:p>
    <w:p w:rsidR="003E6525" w:rsidRPr="0001530B" w:rsidRDefault="003E6525" w:rsidP="007C4AA7">
      <w:pPr>
        <w:rPr>
          <w:color w:val="FF0000"/>
          <w:sz w:val="28"/>
          <w:szCs w:val="28"/>
          <w:lang w:val="uk-UA"/>
        </w:rPr>
      </w:pPr>
    </w:p>
    <w:sectPr w:rsidR="003E6525" w:rsidRPr="0001530B" w:rsidSect="00316380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79B"/>
    <w:multiLevelType w:val="hybridMultilevel"/>
    <w:tmpl w:val="D8B08D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6E4"/>
    <w:multiLevelType w:val="hybridMultilevel"/>
    <w:tmpl w:val="1160DE9C"/>
    <w:lvl w:ilvl="0" w:tplc="13DE94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B62F5B"/>
    <w:multiLevelType w:val="multilevel"/>
    <w:tmpl w:val="061C9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46423D"/>
    <w:multiLevelType w:val="hybridMultilevel"/>
    <w:tmpl w:val="A96AC0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3EE"/>
    <w:multiLevelType w:val="hybridMultilevel"/>
    <w:tmpl w:val="3ED6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A72"/>
    <w:multiLevelType w:val="hybridMultilevel"/>
    <w:tmpl w:val="F5F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7351"/>
    <w:multiLevelType w:val="multilevel"/>
    <w:tmpl w:val="76867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7" w15:restartNumberingAfterBreak="0">
    <w:nsid w:val="2D1422D1"/>
    <w:multiLevelType w:val="hybridMultilevel"/>
    <w:tmpl w:val="B37AFF0E"/>
    <w:lvl w:ilvl="0" w:tplc="9606C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636"/>
    <w:multiLevelType w:val="singleLevel"/>
    <w:tmpl w:val="34285B40"/>
    <w:lvl w:ilvl="0">
      <w:start w:val="3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79F175A"/>
    <w:multiLevelType w:val="singleLevel"/>
    <w:tmpl w:val="2C94B50A"/>
    <w:lvl w:ilvl="0">
      <w:start w:val="2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682B47"/>
    <w:multiLevelType w:val="hybridMultilevel"/>
    <w:tmpl w:val="A4A023C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97C"/>
    <w:multiLevelType w:val="multilevel"/>
    <w:tmpl w:val="99A0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488672D9"/>
    <w:multiLevelType w:val="multilevel"/>
    <w:tmpl w:val="7DF0CF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097D60"/>
    <w:multiLevelType w:val="hybridMultilevel"/>
    <w:tmpl w:val="2FA64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37E7"/>
    <w:multiLevelType w:val="hybridMultilevel"/>
    <w:tmpl w:val="AD74C5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57581"/>
    <w:multiLevelType w:val="hybridMultilevel"/>
    <w:tmpl w:val="EA0A1F66"/>
    <w:lvl w:ilvl="0" w:tplc="26A27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E411B5"/>
    <w:multiLevelType w:val="hybridMultilevel"/>
    <w:tmpl w:val="2AA8C7FA"/>
    <w:lvl w:ilvl="0" w:tplc="78BA1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C85EAC"/>
    <w:multiLevelType w:val="multilevel"/>
    <w:tmpl w:val="7B5ACB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F07B58"/>
    <w:multiLevelType w:val="hybridMultilevel"/>
    <w:tmpl w:val="D632EFBA"/>
    <w:lvl w:ilvl="0" w:tplc="3A82E9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4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FC"/>
    <w:rsid w:val="0001530B"/>
    <w:rsid w:val="00020285"/>
    <w:rsid w:val="00062EC3"/>
    <w:rsid w:val="000E1AF6"/>
    <w:rsid w:val="001060D7"/>
    <w:rsid w:val="001E7A21"/>
    <w:rsid w:val="00214383"/>
    <w:rsid w:val="00217AF6"/>
    <w:rsid w:val="00217E39"/>
    <w:rsid w:val="00230950"/>
    <w:rsid w:val="00297F4D"/>
    <w:rsid w:val="002B37E2"/>
    <w:rsid w:val="002E4C99"/>
    <w:rsid w:val="002F2B55"/>
    <w:rsid w:val="003009DB"/>
    <w:rsid w:val="00316380"/>
    <w:rsid w:val="0033052D"/>
    <w:rsid w:val="00387E6B"/>
    <w:rsid w:val="003A6B3A"/>
    <w:rsid w:val="003B14C9"/>
    <w:rsid w:val="003E6525"/>
    <w:rsid w:val="00403591"/>
    <w:rsid w:val="00412C66"/>
    <w:rsid w:val="004412F0"/>
    <w:rsid w:val="00502CCE"/>
    <w:rsid w:val="005152C4"/>
    <w:rsid w:val="00526DC8"/>
    <w:rsid w:val="00573AC3"/>
    <w:rsid w:val="005844F7"/>
    <w:rsid w:val="005B456A"/>
    <w:rsid w:val="005F2AE7"/>
    <w:rsid w:val="0063278E"/>
    <w:rsid w:val="00690BB7"/>
    <w:rsid w:val="006A1774"/>
    <w:rsid w:val="00727C91"/>
    <w:rsid w:val="0073786E"/>
    <w:rsid w:val="007C4AA7"/>
    <w:rsid w:val="007C595A"/>
    <w:rsid w:val="007F2F69"/>
    <w:rsid w:val="007F7E67"/>
    <w:rsid w:val="0080349D"/>
    <w:rsid w:val="008300F8"/>
    <w:rsid w:val="008466FC"/>
    <w:rsid w:val="008748CF"/>
    <w:rsid w:val="0088719F"/>
    <w:rsid w:val="008B6279"/>
    <w:rsid w:val="0091189D"/>
    <w:rsid w:val="00924120"/>
    <w:rsid w:val="00936AA6"/>
    <w:rsid w:val="009377D9"/>
    <w:rsid w:val="00966CFC"/>
    <w:rsid w:val="009C1733"/>
    <w:rsid w:val="009C2A22"/>
    <w:rsid w:val="00A419CD"/>
    <w:rsid w:val="00A4200B"/>
    <w:rsid w:val="00AC4FE9"/>
    <w:rsid w:val="00AC5EDF"/>
    <w:rsid w:val="00B406D4"/>
    <w:rsid w:val="00B417CC"/>
    <w:rsid w:val="00B641AF"/>
    <w:rsid w:val="00BA18E4"/>
    <w:rsid w:val="00BB3775"/>
    <w:rsid w:val="00BC2B71"/>
    <w:rsid w:val="00BC7111"/>
    <w:rsid w:val="00BE0638"/>
    <w:rsid w:val="00BE27F8"/>
    <w:rsid w:val="00BE6D3F"/>
    <w:rsid w:val="00C12D2B"/>
    <w:rsid w:val="00C54453"/>
    <w:rsid w:val="00C95AA8"/>
    <w:rsid w:val="00CD0578"/>
    <w:rsid w:val="00CE216A"/>
    <w:rsid w:val="00DA2AFE"/>
    <w:rsid w:val="00DE0207"/>
    <w:rsid w:val="00E1271B"/>
    <w:rsid w:val="00E272AF"/>
    <w:rsid w:val="00E303B3"/>
    <w:rsid w:val="00E4783C"/>
    <w:rsid w:val="00E50FEA"/>
    <w:rsid w:val="00ED0EBE"/>
    <w:rsid w:val="00EE5A75"/>
    <w:rsid w:val="00F13823"/>
    <w:rsid w:val="00F51CCF"/>
    <w:rsid w:val="00F529A6"/>
    <w:rsid w:val="00F77AA2"/>
    <w:rsid w:val="00F931C5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E9FA4"/>
  <w15:chartTrackingRefBased/>
  <w15:docId w15:val="{1E2180D4-B837-45AF-B6AF-4A9577E7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595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C5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Перспективний план розвитку творчої діяльності</vt:lpstr>
      <vt:lpstr>Перспективний план розвитку творчої діяльності</vt:lpstr>
    </vt:vector>
  </TitlesOfParts>
  <Company>MoBIL GROUP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Перспективний план розвитку творчої діяльності</dc:title>
  <dc:subject/>
  <dc:creator>Nataliya</dc:creator>
  <cp:keywords/>
  <cp:lastModifiedBy>Оксана Володимирівна Верещак</cp:lastModifiedBy>
  <cp:revision>12</cp:revision>
  <cp:lastPrinted>2021-02-18T09:05:00Z</cp:lastPrinted>
  <dcterms:created xsi:type="dcterms:W3CDTF">2021-02-18T12:05:00Z</dcterms:created>
  <dcterms:modified xsi:type="dcterms:W3CDTF">2021-02-18T12:32:00Z</dcterms:modified>
</cp:coreProperties>
</file>