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9D" w:rsidRDefault="0075159D" w:rsidP="007F2394">
      <w:pPr>
        <w:jc w:val="center"/>
        <w:rPr>
          <w:b/>
        </w:rPr>
      </w:pPr>
    </w:p>
    <w:p w:rsidR="00AC075D" w:rsidRDefault="006B7043" w:rsidP="00AC075D">
      <w:pPr>
        <w:jc w:val="center"/>
        <w:rPr>
          <w:b/>
          <w:szCs w:val="28"/>
        </w:rPr>
      </w:pPr>
      <w:r>
        <w:rPr>
          <w:rFonts w:eastAsia="Calibri"/>
          <w:szCs w:val="28"/>
        </w:rPr>
        <w:t xml:space="preserve">Про </w:t>
      </w:r>
      <w:r w:rsidR="00332278" w:rsidRPr="00735CC8">
        <w:rPr>
          <w:rFonts w:eastAsia="Calibri"/>
          <w:szCs w:val="28"/>
        </w:rPr>
        <w:t>з</w:t>
      </w:r>
      <w:r w:rsidR="00332278">
        <w:rPr>
          <w:rFonts w:eastAsia="Calibri"/>
          <w:szCs w:val="28"/>
        </w:rPr>
        <w:t>а</w:t>
      </w:r>
      <w:r w:rsidR="00332278" w:rsidRPr="00735CC8">
        <w:rPr>
          <w:rFonts w:eastAsia="Calibri"/>
          <w:szCs w:val="28"/>
        </w:rPr>
        <w:t>провадження  Дніпровською  міською  радою  циклу просвітницьких  заходів з актуальних питань започаткування та ведення підприємницької діяльності</w:t>
      </w:r>
    </w:p>
    <w:p w:rsidR="0075159D" w:rsidRPr="0051077B" w:rsidRDefault="0075159D" w:rsidP="0051077B">
      <w:pPr>
        <w:rPr>
          <w:sz w:val="24"/>
          <w:szCs w:val="24"/>
        </w:rPr>
      </w:pPr>
    </w:p>
    <w:p w:rsidR="00377CEF" w:rsidRPr="00B94B20" w:rsidRDefault="0051077B" w:rsidP="008A3962">
      <w:pPr>
        <w:jc w:val="both"/>
        <w:rPr>
          <w:color w:val="000000"/>
          <w:sz w:val="26"/>
          <w:szCs w:val="26"/>
        </w:rPr>
      </w:pPr>
      <w:r>
        <w:rPr>
          <w:szCs w:val="28"/>
        </w:rPr>
        <w:tab/>
      </w:r>
      <w:r w:rsidR="00377CEF" w:rsidRPr="00B94B20">
        <w:rPr>
          <w:sz w:val="26"/>
          <w:szCs w:val="26"/>
        </w:rPr>
        <w:t xml:space="preserve">Уперше в Україні серед органів місцевого самоврядування Дніпровська міська рада рішенням від 24.03.2021 № 10/5 затвердила Програму щодо реалізації регуляторної діяльності Дніпровською міською радою та її виконавчими органами на 2021– 2025 роки (далі – Програма),  метою якої є використання нових підходів і запровадження заходів для забезпечення відкритості та прозорості регуляторної діяльності під час розробки </w:t>
      </w:r>
      <w:proofErr w:type="spellStart"/>
      <w:r w:rsidR="00377CEF" w:rsidRPr="00B94B20">
        <w:rPr>
          <w:sz w:val="26"/>
          <w:szCs w:val="26"/>
        </w:rPr>
        <w:t>проєктів</w:t>
      </w:r>
      <w:proofErr w:type="spellEnd"/>
      <w:r w:rsidR="00377CEF" w:rsidRPr="00B94B20">
        <w:rPr>
          <w:sz w:val="26"/>
          <w:szCs w:val="26"/>
        </w:rPr>
        <w:t xml:space="preserve"> регуляторних актів, в</w:t>
      </w:r>
      <w:r w:rsidR="00377CEF" w:rsidRPr="00B94B20">
        <w:rPr>
          <w:color w:val="000000"/>
          <w:sz w:val="26"/>
          <w:szCs w:val="26"/>
        </w:rPr>
        <w:t>ивчення громадської думки та встановлення зворотного зв’язку з бізнес-спільнотою міста, проведення просвітницьких заходів з правових та інших актуальних аспектів ведення бізнесу тощо.</w:t>
      </w:r>
    </w:p>
    <w:p w:rsidR="00E95F87" w:rsidRDefault="00E95F87" w:rsidP="00E95F87">
      <w:pPr>
        <w:ind w:right="-1" w:firstLine="708"/>
        <w:jc w:val="both"/>
        <w:rPr>
          <w:rFonts w:eastAsia="Calibri"/>
          <w:sz w:val="26"/>
          <w:szCs w:val="26"/>
        </w:rPr>
      </w:pPr>
      <w:r w:rsidRPr="00B94B20">
        <w:rPr>
          <w:sz w:val="26"/>
          <w:szCs w:val="26"/>
        </w:rPr>
        <w:t xml:space="preserve">Саме тому, в рамках реалізації заходів Програми міською радою, та координатором виконання Програми – департаментом правового забезпечення міської ради </w:t>
      </w:r>
      <w:r w:rsidRPr="00B94B20">
        <w:rPr>
          <w:b/>
          <w:sz w:val="26"/>
          <w:szCs w:val="26"/>
        </w:rPr>
        <w:t>з 22 квітня поточного року</w:t>
      </w:r>
      <w:r w:rsidRPr="00B94B20">
        <w:rPr>
          <w:sz w:val="26"/>
          <w:szCs w:val="26"/>
        </w:rPr>
        <w:t xml:space="preserve"> буде розпочато проведення </w:t>
      </w:r>
      <w:r w:rsidRPr="00B94B20">
        <w:rPr>
          <w:color w:val="000000"/>
          <w:sz w:val="26"/>
          <w:szCs w:val="26"/>
        </w:rPr>
        <w:t>циклу</w:t>
      </w:r>
      <w:r w:rsidRPr="00B94B20">
        <w:rPr>
          <w:rFonts w:eastAsia="Calibri"/>
          <w:sz w:val="26"/>
          <w:szCs w:val="26"/>
        </w:rPr>
        <w:t xml:space="preserve"> заходів у форматі </w:t>
      </w:r>
      <w:proofErr w:type="spellStart"/>
      <w:r w:rsidRPr="00B94B20">
        <w:rPr>
          <w:sz w:val="26"/>
          <w:szCs w:val="26"/>
        </w:rPr>
        <w:t>вебінарів</w:t>
      </w:r>
      <w:proofErr w:type="spellEnd"/>
      <w:r w:rsidRPr="00B94B20">
        <w:rPr>
          <w:sz w:val="26"/>
          <w:szCs w:val="26"/>
        </w:rPr>
        <w:t xml:space="preserve"> для </w:t>
      </w:r>
      <w:r w:rsidRPr="00B94B20">
        <w:rPr>
          <w:rStyle w:val="a9"/>
          <w:b w:val="0"/>
          <w:sz w:val="26"/>
          <w:szCs w:val="26"/>
        </w:rPr>
        <w:t>оперативного висвітлення актуальних тем, спрямованих на забезпечення відкритості та прозорості регуляторної діяльності Дніпровської міської ради</w:t>
      </w:r>
      <w:r w:rsidRPr="00B94B20">
        <w:rPr>
          <w:b/>
          <w:sz w:val="26"/>
          <w:szCs w:val="26"/>
        </w:rPr>
        <w:t xml:space="preserve">, </w:t>
      </w:r>
      <w:r w:rsidRPr="00B94B20">
        <w:rPr>
          <w:sz w:val="26"/>
          <w:szCs w:val="26"/>
        </w:rPr>
        <w:t xml:space="preserve">інформаційної підтримки бізнесу, що важливо в умовах протиепідемічних обмежень. </w:t>
      </w:r>
      <w:r w:rsidRPr="00B94B20">
        <w:rPr>
          <w:sz w:val="26"/>
          <w:szCs w:val="26"/>
          <w:u w:val="single"/>
        </w:rPr>
        <w:t>Участь у заходах безкоштовна для усіх  бажаючих</w:t>
      </w:r>
      <w:r w:rsidRPr="00B94B20">
        <w:rPr>
          <w:sz w:val="26"/>
          <w:szCs w:val="26"/>
        </w:rPr>
        <w:t xml:space="preserve">, інформація </w:t>
      </w:r>
      <w:r w:rsidR="00F8591C" w:rsidRPr="00B94B20">
        <w:rPr>
          <w:sz w:val="26"/>
          <w:szCs w:val="26"/>
        </w:rPr>
        <w:t>з посиланнями на заходи</w:t>
      </w:r>
      <w:r w:rsidRPr="00B94B20">
        <w:rPr>
          <w:sz w:val="26"/>
          <w:szCs w:val="26"/>
        </w:rPr>
        <w:t xml:space="preserve"> буде у подальшому розміщена на </w:t>
      </w:r>
      <w:r w:rsidR="00F8591C" w:rsidRPr="00B94B20">
        <w:rPr>
          <w:sz w:val="26"/>
          <w:szCs w:val="26"/>
        </w:rPr>
        <w:t xml:space="preserve">офіційному </w:t>
      </w:r>
      <w:proofErr w:type="spellStart"/>
      <w:r w:rsidRPr="00B94B20">
        <w:rPr>
          <w:sz w:val="26"/>
          <w:szCs w:val="26"/>
        </w:rPr>
        <w:t>веб</w:t>
      </w:r>
      <w:r w:rsidR="00F8591C" w:rsidRPr="00B94B20">
        <w:rPr>
          <w:sz w:val="26"/>
          <w:szCs w:val="26"/>
        </w:rPr>
        <w:t>сайті</w:t>
      </w:r>
      <w:proofErr w:type="spellEnd"/>
      <w:r w:rsidR="00B94B20" w:rsidRPr="00B94B20">
        <w:rPr>
          <w:sz w:val="26"/>
          <w:szCs w:val="26"/>
        </w:rPr>
        <w:t xml:space="preserve"> міської ради, на інформаційному </w:t>
      </w:r>
      <w:proofErr w:type="spellStart"/>
      <w:r w:rsidR="00B94B20" w:rsidRPr="00B94B20">
        <w:rPr>
          <w:sz w:val="26"/>
          <w:szCs w:val="26"/>
        </w:rPr>
        <w:t>вебресурсі</w:t>
      </w:r>
      <w:proofErr w:type="spellEnd"/>
      <w:r w:rsidR="00B94B20" w:rsidRPr="00B94B20">
        <w:rPr>
          <w:sz w:val="26"/>
          <w:szCs w:val="26"/>
        </w:rPr>
        <w:t xml:space="preserve"> «</w:t>
      </w:r>
      <w:r w:rsidR="00F8591C" w:rsidRPr="00B94B20">
        <w:rPr>
          <w:rFonts w:eastAsia="Calibri"/>
          <w:sz w:val="26"/>
          <w:szCs w:val="26"/>
          <w:lang w:eastAsia="en-US"/>
        </w:rPr>
        <w:t>Бізнес-простір Дніпра»</w:t>
      </w:r>
      <w:r w:rsidR="00B94B20" w:rsidRPr="00B94B20">
        <w:rPr>
          <w:rFonts w:eastAsia="Calibri"/>
          <w:sz w:val="26"/>
          <w:szCs w:val="26"/>
          <w:lang w:eastAsia="en-US"/>
        </w:rPr>
        <w:t xml:space="preserve">, у розділі «Он –лайн навчання». </w:t>
      </w:r>
      <w:r w:rsidR="00FE2EC3" w:rsidRPr="00B94B20">
        <w:rPr>
          <w:rFonts w:eastAsia="Calibri"/>
          <w:sz w:val="26"/>
          <w:szCs w:val="26"/>
        </w:rPr>
        <w:t>Заходи проводяться у форматі сервісу ZOOM.</w:t>
      </w:r>
    </w:p>
    <w:p w:rsidR="00B94B20" w:rsidRPr="00B94B20" w:rsidRDefault="00B94B20" w:rsidP="00E95F87">
      <w:pPr>
        <w:ind w:right="-1" w:firstLine="708"/>
        <w:jc w:val="both"/>
        <w:rPr>
          <w:sz w:val="26"/>
          <w:szCs w:val="26"/>
        </w:rPr>
      </w:pPr>
    </w:p>
    <w:p w:rsidR="00E27CA2" w:rsidRPr="00B94B20" w:rsidRDefault="00E27CA2" w:rsidP="008B06CF">
      <w:pPr>
        <w:tabs>
          <w:tab w:val="left" w:pos="-5812"/>
        </w:tabs>
        <w:ind w:right="-1" w:firstLine="567"/>
        <w:jc w:val="both"/>
        <w:rPr>
          <w:color w:val="000000"/>
          <w:sz w:val="26"/>
          <w:szCs w:val="26"/>
        </w:rPr>
      </w:pPr>
      <w:r w:rsidRPr="00B94B20">
        <w:rPr>
          <w:color w:val="000000"/>
          <w:sz w:val="26"/>
          <w:szCs w:val="26"/>
        </w:rPr>
        <w:t xml:space="preserve">Перший цикл </w:t>
      </w:r>
      <w:proofErr w:type="spellStart"/>
      <w:r w:rsidRPr="00B94B20">
        <w:rPr>
          <w:color w:val="000000"/>
          <w:sz w:val="26"/>
          <w:szCs w:val="26"/>
        </w:rPr>
        <w:t>вебінарів</w:t>
      </w:r>
      <w:proofErr w:type="spellEnd"/>
      <w:r w:rsidRPr="00B94B20">
        <w:rPr>
          <w:color w:val="000000"/>
          <w:sz w:val="26"/>
          <w:szCs w:val="26"/>
        </w:rPr>
        <w:t xml:space="preserve"> </w:t>
      </w:r>
      <w:r w:rsidR="006B7043">
        <w:rPr>
          <w:color w:val="000000"/>
          <w:sz w:val="26"/>
          <w:szCs w:val="26"/>
        </w:rPr>
        <w:t>відбудеться</w:t>
      </w:r>
      <w:r w:rsidRPr="00B94B20">
        <w:rPr>
          <w:color w:val="000000"/>
          <w:sz w:val="26"/>
          <w:szCs w:val="26"/>
        </w:rPr>
        <w:t xml:space="preserve"> </w:t>
      </w:r>
      <w:r w:rsidRPr="00B94B20">
        <w:rPr>
          <w:b/>
          <w:color w:val="000000"/>
          <w:sz w:val="26"/>
          <w:szCs w:val="26"/>
        </w:rPr>
        <w:t>22 квітня</w:t>
      </w:r>
      <w:r w:rsidR="00454EAA" w:rsidRPr="00B94B20">
        <w:rPr>
          <w:color w:val="000000"/>
          <w:sz w:val="26"/>
          <w:szCs w:val="26"/>
        </w:rPr>
        <w:t xml:space="preserve"> </w:t>
      </w:r>
      <w:r w:rsidR="00616027" w:rsidRPr="00B94B20">
        <w:rPr>
          <w:color w:val="000000"/>
          <w:sz w:val="26"/>
          <w:szCs w:val="26"/>
        </w:rPr>
        <w:t>(</w:t>
      </w:r>
      <w:r w:rsidR="00F10D25" w:rsidRPr="00B94B20">
        <w:rPr>
          <w:color w:val="000000"/>
          <w:sz w:val="26"/>
          <w:szCs w:val="26"/>
          <w:lang w:val="ru-RU"/>
        </w:rPr>
        <w:t>з 11.30 до 13.00</w:t>
      </w:r>
      <w:r w:rsidR="00616027" w:rsidRPr="00B94B20">
        <w:rPr>
          <w:color w:val="000000"/>
          <w:sz w:val="26"/>
          <w:szCs w:val="26"/>
          <w:lang w:val="ru-RU"/>
        </w:rPr>
        <w:t xml:space="preserve">) </w:t>
      </w:r>
      <w:r w:rsidR="00F10D25" w:rsidRPr="00B94B20">
        <w:rPr>
          <w:sz w:val="26"/>
          <w:szCs w:val="26"/>
        </w:rPr>
        <w:t xml:space="preserve"> за тематикою «Правові аспекти зменшення ризиків в бізнесі», </w:t>
      </w:r>
      <w:r w:rsidR="00A04B3F" w:rsidRPr="00B94B20">
        <w:rPr>
          <w:sz w:val="26"/>
          <w:szCs w:val="26"/>
        </w:rPr>
        <w:t>він складається із  6 модулів, і бу</w:t>
      </w:r>
      <w:r w:rsidR="00E95F87" w:rsidRPr="00B94B20">
        <w:rPr>
          <w:sz w:val="26"/>
          <w:szCs w:val="26"/>
        </w:rPr>
        <w:t xml:space="preserve">де тривати з квітня по червень, та </w:t>
      </w:r>
      <w:r w:rsidR="00FE2EC3" w:rsidRPr="00B94B20">
        <w:rPr>
          <w:sz w:val="26"/>
          <w:szCs w:val="26"/>
        </w:rPr>
        <w:t>розраховано</w:t>
      </w:r>
      <w:r w:rsidR="00E95F87" w:rsidRPr="00B94B20">
        <w:rPr>
          <w:sz w:val="26"/>
          <w:szCs w:val="26"/>
        </w:rPr>
        <w:t xml:space="preserve"> </w:t>
      </w:r>
      <w:r w:rsidR="00363449" w:rsidRPr="00B94B20">
        <w:rPr>
          <w:rFonts w:eastAsia="Calibri"/>
          <w:sz w:val="26"/>
          <w:szCs w:val="26"/>
          <w:lang w:eastAsia="en-US"/>
        </w:rPr>
        <w:t>як на</w:t>
      </w:r>
      <w:r w:rsidR="00E95F87" w:rsidRPr="00B94B20">
        <w:rPr>
          <w:rFonts w:eastAsia="Calibri"/>
          <w:sz w:val="26"/>
          <w:szCs w:val="26"/>
          <w:lang w:eastAsia="en-US"/>
        </w:rPr>
        <w:t xml:space="preserve"> власників бізнесу так і </w:t>
      </w:r>
      <w:r w:rsidR="00363449" w:rsidRPr="00B94B20">
        <w:rPr>
          <w:rFonts w:eastAsia="Calibri"/>
          <w:sz w:val="26"/>
          <w:szCs w:val="26"/>
          <w:lang w:eastAsia="en-US"/>
        </w:rPr>
        <w:t>на</w:t>
      </w:r>
      <w:r w:rsidR="00E95F87" w:rsidRPr="00B94B20">
        <w:rPr>
          <w:rFonts w:eastAsia="Calibri"/>
          <w:sz w:val="26"/>
          <w:szCs w:val="26"/>
          <w:lang w:eastAsia="en-US"/>
        </w:rPr>
        <w:t xml:space="preserve"> бажаючих започаткувати власну справу</w:t>
      </w:r>
      <w:r w:rsidR="00363449" w:rsidRPr="00B94B20">
        <w:rPr>
          <w:rFonts w:eastAsia="Calibri"/>
          <w:sz w:val="26"/>
          <w:szCs w:val="26"/>
          <w:lang w:eastAsia="en-US"/>
        </w:rPr>
        <w:t>.</w:t>
      </w:r>
      <w:r w:rsidR="00E95F87" w:rsidRPr="00B94B20">
        <w:rPr>
          <w:rFonts w:eastAsia="Calibri"/>
          <w:sz w:val="26"/>
          <w:szCs w:val="26"/>
          <w:lang w:eastAsia="en-US"/>
        </w:rPr>
        <w:t xml:space="preserve"> </w:t>
      </w:r>
      <w:r w:rsidR="008B06CF" w:rsidRPr="00B94B20">
        <w:rPr>
          <w:sz w:val="26"/>
          <w:szCs w:val="26"/>
        </w:rPr>
        <w:t>З</w:t>
      </w:r>
      <w:r w:rsidR="00F10D25" w:rsidRPr="00B94B20">
        <w:rPr>
          <w:sz w:val="26"/>
          <w:szCs w:val="26"/>
        </w:rPr>
        <w:t xml:space="preserve">а підсумками курсу </w:t>
      </w:r>
      <w:r w:rsidR="00363449" w:rsidRPr="00B94B20">
        <w:rPr>
          <w:sz w:val="26"/>
          <w:szCs w:val="26"/>
        </w:rPr>
        <w:t>його</w:t>
      </w:r>
      <w:r w:rsidR="00F10D25" w:rsidRPr="00B94B20">
        <w:rPr>
          <w:sz w:val="26"/>
          <w:szCs w:val="26"/>
        </w:rPr>
        <w:t xml:space="preserve"> </w:t>
      </w:r>
      <w:r w:rsidR="00E95F87" w:rsidRPr="00B94B20">
        <w:rPr>
          <w:sz w:val="26"/>
          <w:szCs w:val="26"/>
        </w:rPr>
        <w:t xml:space="preserve">учасники </w:t>
      </w:r>
      <w:r w:rsidR="00F10D25" w:rsidRPr="00B94B20">
        <w:rPr>
          <w:sz w:val="26"/>
          <w:szCs w:val="26"/>
        </w:rPr>
        <w:t>матимуть змогу пройти тестування та отримати за</w:t>
      </w:r>
      <w:r w:rsidR="00363449" w:rsidRPr="00B94B20">
        <w:rPr>
          <w:sz w:val="26"/>
          <w:szCs w:val="26"/>
        </w:rPr>
        <w:t xml:space="preserve"> умови вдалого </w:t>
      </w:r>
      <w:r w:rsidR="00F10D25" w:rsidRPr="00B94B20">
        <w:rPr>
          <w:sz w:val="26"/>
          <w:szCs w:val="26"/>
        </w:rPr>
        <w:t xml:space="preserve"> результат</w:t>
      </w:r>
      <w:r w:rsidR="00363449" w:rsidRPr="00B94B20">
        <w:rPr>
          <w:sz w:val="26"/>
          <w:szCs w:val="26"/>
        </w:rPr>
        <w:t>у</w:t>
      </w:r>
      <w:r w:rsidR="00F10D25" w:rsidRPr="00B94B20">
        <w:rPr>
          <w:sz w:val="26"/>
          <w:szCs w:val="26"/>
        </w:rPr>
        <w:t xml:space="preserve"> електронний сертифікат</w:t>
      </w:r>
      <w:r w:rsidR="00454EAA" w:rsidRPr="00B94B20">
        <w:rPr>
          <w:color w:val="000000"/>
          <w:sz w:val="26"/>
          <w:szCs w:val="26"/>
        </w:rPr>
        <w:t xml:space="preserve">. </w:t>
      </w:r>
    </w:p>
    <w:p w:rsidR="0032346E" w:rsidRPr="00B94B20" w:rsidRDefault="0087791E" w:rsidP="0087791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94B20">
        <w:rPr>
          <w:b/>
          <w:sz w:val="26"/>
          <w:szCs w:val="26"/>
        </w:rPr>
        <w:t>23 квітня</w:t>
      </w:r>
      <w:r w:rsidR="00454EAA" w:rsidRPr="00B94B20">
        <w:rPr>
          <w:sz w:val="26"/>
          <w:szCs w:val="26"/>
          <w:lang w:val="ru-RU"/>
        </w:rPr>
        <w:t xml:space="preserve"> з 14.00 до 16.00</w:t>
      </w:r>
      <w:r w:rsidRPr="00B94B20">
        <w:rPr>
          <w:sz w:val="26"/>
          <w:szCs w:val="26"/>
        </w:rPr>
        <w:t xml:space="preserve"> відбудеться </w:t>
      </w:r>
      <w:proofErr w:type="spellStart"/>
      <w:r w:rsidRPr="00B94B20">
        <w:rPr>
          <w:rFonts w:eastAsia="Calibri"/>
          <w:sz w:val="26"/>
          <w:szCs w:val="26"/>
          <w:lang w:eastAsia="en-US"/>
        </w:rPr>
        <w:t>вебінар</w:t>
      </w:r>
      <w:proofErr w:type="spellEnd"/>
      <w:r w:rsidRPr="00B94B20">
        <w:rPr>
          <w:rFonts w:eastAsia="Calibri"/>
          <w:sz w:val="26"/>
          <w:szCs w:val="26"/>
          <w:lang w:eastAsia="en-US"/>
        </w:rPr>
        <w:t xml:space="preserve"> на тему: «Трудові відносини у </w:t>
      </w:r>
      <w:proofErr w:type="spellStart"/>
      <w:r w:rsidRPr="00B94B20">
        <w:rPr>
          <w:rFonts w:eastAsia="Calibri"/>
          <w:sz w:val="26"/>
          <w:szCs w:val="26"/>
          <w:lang w:eastAsia="en-US"/>
        </w:rPr>
        <w:t>ФОПа</w:t>
      </w:r>
      <w:proofErr w:type="spellEnd"/>
      <w:r w:rsidRPr="00B94B20">
        <w:rPr>
          <w:rFonts w:eastAsia="Calibri"/>
          <w:sz w:val="26"/>
          <w:szCs w:val="26"/>
          <w:lang w:eastAsia="en-US"/>
        </w:rPr>
        <w:t>, різні типи та особливості», під час якого спікером буде детально проінформовано слухачів з питань оформлення робітників (трудові договори); трудові відносини за основним і не основним містом роботи; нарахування ЄСВ на оплату праці; трудові розпорядки; штатні розклади.</w:t>
      </w:r>
    </w:p>
    <w:p w:rsidR="00460FE3" w:rsidRPr="00B94B20" w:rsidRDefault="007F637D" w:rsidP="00FE2EC3">
      <w:pPr>
        <w:pStyle w:val="1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60FE3" w:rsidRPr="00B94B2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27 квітня</w:t>
      </w:r>
      <w:r w:rsidR="00460FE3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54EAA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14.30 до 16.00 </w:t>
      </w:r>
      <w:r w:rsidR="00460FE3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>у Дніпровській міській рад</w:t>
      </w:r>
      <w:r w:rsidR="001C17EB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і у форматі </w:t>
      </w:r>
      <w:r w:rsidR="00460FE3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продовжується цикл </w:t>
      </w:r>
      <w:proofErr w:type="spellStart"/>
      <w:r w:rsidR="00460FE3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>вебінарів</w:t>
      </w:r>
      <w:proofErr w:type="spellEnd"/>
      <w:r w:rsidR="00460FE3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тему: «Правові аспекти зменшення ризиків в бізнесі».</w:t>
      </w:r>
      <w:r w:rsidR="00A04B3F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60FE3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</w:t>
      </w:r>
      <w:r w:rsidR="008A3962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>цій</w:t>
      </w:r>
      <w:r w:rsidR="00460FE3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зустрічі буде розглянуто питання, яку саме форму реєстрації бізнесу обрати. Які важливі складові врахувати при відкритті бізнесу чи його подальшому розвитку.</w:t>
      </w:r>
    </w:p>
    <w:p w:rsidR="0087791E" w:rsidRPr="00B94B20" w:rsidRDefault="003F7FD8" w:rsidP="001E2A1A">
      <w:pPr>
        <w:pStyle w:val="11"/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94B2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28 квітня</w:t>
      </w:r>
      <w:r w:rsidR="001E2A1A" w:rsidRPr="00B94B2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454EAA" w:rsidRPr="00B94B20">
        <w:rPr>
          <w:rFonts w:ascii="Times New Roman" w:eastAsia="Calibri" w:hAnsi="Times New Roman" w:cs="Times New Roman"/>
          <w:sz w:val="26"/>
          <w:szCs w:val="26"/>
          <w:lang w:val="ru-RU" w:eastAsia="en-US"/>
        </w:rPr>
        <w:t>з 10.00 до 12.00</w:t>
      </w:r>
      <w:r w:rsidR="001E2A1A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відбудеться </w:t>
      </w:r>
      <w:proofErr w:type="spellStart"/>
      <w:r w:rsidR="001E2A1A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>вебінар</w:t>
      </w:r>
      <w:proofErr w:type="spellEnd"/>
      <w:r w:rsidR="001E2A1A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тему: «5 секретів Бізнес-</w:t>
      </w:r>
      <w:proofErr w:type="spellStart"/>
      <w:r w:rsidR="001E2A1A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>Нетворкінгу</w:t>
      </w:r>
      <w:proofErr w:type="spellEnd"/>
      <w:r w:rsidR="001E2A1A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Це чарівне слово - </w:t>
      </w:r>
      <w:proofErr w:type="spellStart"/>
      <w:r w:rsidR="001E2A1A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>Нетворкінг</w:t>
      </w:r>
      <w:proofErr w:type="spellEnd"/>
      <w:r w:rsidR="001E2A1A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>», під час якого спікером буде детально проінформовано з питань: Бізнес-</w:t>
      </w:r>
      <w:proofErr w:type="spellStart"/>
      <w:r w:rsidR="001E2A1A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>нетворкінг</w:t>
      </w:r>
      <w:proofErr w:type="spellEnd"/>
      <w:r w:rsidR="001E2A1A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як інструмент сприяння налагодженню бізнес</w:t>
      </w:r>
      <w:r w:rsidR="00875856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1E2A1A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>комунікацій</w:t>
      </w:r>
      <w:r w:rsidR="008A3962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та</w:t>
      </w:r>
      <w:r w:rsidR="0072628B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2628B" w:rsidRPr="00B94B2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29 квітня</w:t>
      </w:r>
      <w:r w:rsidR="0072628B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75856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буде </w:t>
      </w:r>
      <w:r w:rsidR="00FE2EC3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>продовжен</w:t>
      </w:r>
      <w:r w:rsidR="00875856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FE2EC3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FE2EC3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>вебінар</w:t>
      </w:r>
      <w:proofErr w:type="spellEnd"/>
      <w:r w:rsidR="00875856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частині практичних аспектів</w:t>
      </w:r>
      <w:r w:rsidR="0072628B" w:rsidRPr="00B94B2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DC6B0E" w:rsidRPr="00B94B20" w:rsidRDefault="00875856" w:rsidP="00BB576B">
      <w:pPr>
        <w:ind w:firstLine="708"/>
        <w:jc w:val="both"/>
        <w:rPr>
          <w:sz w:val="26"/>
          <w:szCs w:val="26"/>
        </w:rPr>
      </w:pPr>
      <w:r w:rsidRPr="00B94B20">
        <w:rPr>
          <w:rFonts w:eastAsia="Calibri"/>
          <w:sz w:val="26"/>
          <w:szCs w:val="26"/>
          <w:lang w:eastAsia="en-US"/>
        </w:rPr>
        <w:t xml:space="preserve">Цикли </w:t>
      </w:r>
      <w:proofErr w:type="spellStart"/>
      <w:r w:rsidRPr="00B94B20">
        <w:rPr>
          <w:rFonts w:eastAsia="Calibri"/>
          <w:sz w:val="26"/>
          <w:szCs w:val="26"/>
          <w:lang w:eastAsia="en-US"/>
        </w:rPr>
        <w:t>вебінарів</w:t>
      </w:r>
      <w:proofErr w:type="spellEnd"/>
      <w:r w:rsidRPr="00B94B20">
        <w:rPr>
          <w:rFonts w:eastAsia="Calibri"/>
          <w:sz w:val="26"/>
          <w:szCs w:val="26"/>
          <w:lang w:eastAsia="en-US"/>
        </w:rPr>
        <w:t xml:space="preserve"> буде продовжено у травні місяці. </w:t>
      </w:r>
      <w:r w:rsidR="004C5FB0" w:rsidRPr="00B94B20">
        <w:rPr>
          <w:rFonts w:eastAsia="Calibri"/>
          <w:sz w:val="26"/>
          <w:szCs w:val="26"/>
          <w:lang w:eastAsia="en-US"/>
        </w:rPr>
        <w:t xml:space="preserve">Слідкуйте на нашими анонсами на офіційному </w:t>
      </w:r>
      <w:proofErr w:type="spellStart"/>
      <w:r w:rsidR="004C5FB0" w:rsidRPr="00B94B20">
        <w:rPr>
          <w:rFonts w:eastAsia="Calibri"/>
          <w:sz w:val="26"/>
          <w:szCs w:val="26"/>
          <w:lang w:eastAsia="en-US"/>
        </w:rPr>
        <w:t>вебсайті</w:t>
      </w:r>
      <w:proofErr w:type="spellEnd"/>
      <w:r w:rsidR="004C5FB0" w:rsidRPr="00B94B20">
        <w:rPr>
          <w:rFonts w:eastAsia="Calibri"/>
          <w:sz w:val="26"/>
          <w:szCs w:val="26"/>
          <w:lang w:eastAsia="en-US"/>
        </w:rPr>
        <w:t xml:space="preserve"> Дніп</w:t>
      </w:r>
      <w:r w:rsidR="00DC6B0E" w:rsidRPr="00B94B20">
        <w:rPr>
          <w:rFonts w:eastAsia="Calibri"/>
          <w:sz w:val="26"/>
          <w:szCs w:val="26"/>
          <w:lang w:eastAsia="en-US"/>
        </w:rPr>
        <w:t>ровської міської ради, мережі</w:t>
      </w:r>
      <w:r w:rsidR="00DC6B0E" w:rsidRPr="00B94B20">
        <w:rPr>
          <w:i/>
          <w:sz w:val="26"/>
          <w:szCs w:val="26"/>
        </w:rPr>
        <w:t xml:space="preserve"> </w:t>
      </w:r>
      <w:proofErr w:type="spellStart"/>
      <w:r w:rsidR="00DC6B0E" w:rsidRPr="00B94B20">
        <w:rPr>
          <w:sz w:val="26"/>
          <w:szCs w:val="26"/>
        </w:rPr>
        <w:t>Фейсбук</w:t>
      </w:r>
      <w:proofErr w:type="spellEnd"/>
      <w:r w:rsidR="00DC6B0E" w:rsidRPr="00B94B20">
        <w:rPr>
          <w:sz w:val="26"/>
          <w:szCs w:val="26"/>
        </w:rPr>
        <w:t xml:space="preserve"> та </w:t>
      </w:r>
      <w:proofErr w:type="spellStart"/>
      <w:r w:rsidR="00B94B20" w:rsidRPr="00B94B20">
        <w:rPr>
          <w:sz w:val="26"/>
          <w:szCs w:val="26"/>
        </w:rPr>
        <w:t>І</w:t>
      </w:r>
      <w:r w:rsidR="00DC6B0E" w:rsidRPr="00B94B20">
        <w:rPr>
          <w:sz w:val="26"/>
          <w:szCs w:val="26"/>
        </w:rPr>
        <w:t>нстаграмм</w:t>
      </w:r>
      <w:proofErr w:type="spellEnd"/>
      <w:r w:rsidR="00DC6B0E" w:rsidRPr="00B94B20">
        <w:rPr>
          <w:sz w:val="26"/>
          <w:szCs w:val="26"/>
        </w:rPr>
        <w:t xml:space="preserve">. </w:t>
      </w:r>
    </w:p>
    <w:p w:rsidR="00875856" w:rsidRDefault="00875856" w:rsidP="001E2A1A">
      <w:pPr>
        <w:pStyle w:val="11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043" w:rsidRDefault="006B7043" w:rsidP="006B7043">
      <w:pPr>
        <w:pStyle w:val="11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 правового забезпечення</w:t>
      </w:r>
    </w:p>
    <w:p w:rsidR="00454EAA" w:rsidRPr="00454EAA" w:rsidRDefault="006B7043" w:rsidP="006B7043">
      <w:pPr>
        <w:pStyle w:val="11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Дніпровської міської ради</w:t>
      </w:r>
    </w:p>
    <w:p w:rsidR="00454EAA" w:rsidRPr="00454EAA" w:rsidRDefault="00454EAA" w:rsidP="00454EAA">
      <w:pPr>
        <w:pStyle w:val="11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17FE" w:rsidRPr="00AD17FE" w:rsidRDefault="00AD17FE" w:rsidP="000D2B21">
      <w:pPr>
        <w:jc w:val="both"/>
        <w:rPr>
          <w:sz w:val="22"/>
          <w:szCs w:val="22"/>
        </w:rPr>
      </w:pPr>
    </w:p>
    <w:sectPr w:rsidR="00AD17FE" w:rsidRPr="00AD17FE" w:rsidSect="00B94B2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CE4"/>
    <w:multiLevelType w:val="hybridMultilevel"/>
    <w:tmpl w:val="4446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F3"/>
    <w:rsid w:val="00015F91"/>
    <w:rsid w:val="00036173"/>
    <w:rsid w:val="000423C3"/>
    <w:rsid w:val="000536A8"/>
    <w:rsid w:val="0009641F"/>
    <w:rsid w:val="000C4159"/>
    <w:rsid w:val="000D2B21"/>
    <w:rsid w:val="00112D03"/>
    <w:rsid w:val="0015408E"/>
    <w:rsid w:val="001C17EB"/>
    <w:rsid w:val="001E2A1A"/>
    <w:rsid w:val="002F3642"/>
    <w:rsid w:val="0032346E"/>
    <w:rsid w:val="00332278"/>
    <w:rsid w:val="00363449"/>
    <w:rsid w:val="00373361"/>
    <w:rsid w:val="00377CEF"/>
    <w:rsid w:val="00387E54"/>
    <w:rsid w:val="003F7FD8"/>
    <w:rsid w:val="00402303"/>
    <w:rsid w:val="00412351"/>
    <w:rsid w:val="00422086"/>
    <w:rsid w:val="00454EAA"/>
    <w:rsid w:val="00460FE3"/>
    <w:rsid w:val="0046169A"/>
    <w:rsid w:val="004660EE"/>
    <w:rsid w:val="004C5FB0"/>
    <w:rsid w:val="0051077B"/>
    <w:rsid w:val="005246DF"/>
    <w:rsid w:val="005C068D"/>
    <w:rsid w:val="005F4ED7"/>
    <w:rsid w:val="00616027"/>
    <w:rsid w:val="006B7043"/>
    <w:rsid w:val="0072628B"/>
    <w:rsid w:val="0075159D"/>
    <w:rsid w:val="007B584A"/>
    <w:rsid w:val="007F2394"/>
    <w:rsid w:val="007F637D"/>
    <w:rsid w:val="00821A9C"/>
    <w:rsid w:val="00837832"/>
    <w:rsid w:val="00866EC5"/>
    <w:rsid w:val="00875856"/>
    <w:rsid w:val="0087791E"/>
    <w:rsid w:val="008A3962"/>
    <w:rsid w:val="008B06CF"/>
    <w:rsid w:val="00955245"/>
    <w:rsid w:val="009E1277"/>
    <w:rsid w:val="00A04B3F"/>
    <w:rsid w:val="00A4645A"/>
    <w:rsid w:val="00AA500C"/>
    <w:rsid w:val="00AC075D"/>
    <w:rsid w:val="00AC50D9"/>
    <w:rsid w:val="00AD17FE"/>
    <w:rsid w:val="00B65286"/>
    <w:rsid w:val="00B94B20"/>
    <w:rsid w:val="00BB576B"/>
    <w:rsid w:val="00BD1E68"/>
    <w:rsid w:val="00C57AF3"/>
    <w:rsid w:val="00C76448"/>
    <w:rsid w:val="00CB475F"/>
    <w:rsid w:val="00CC3D89"/>
    <w:rsid w:val="00CD78E0"/>
    <w:rsid w:val="00DA2934"/>
    <w:rsid w:val="00DC6B0E"/>
    <w:rsid w:val="00E27CA2"/>
    <w:rsid w:val="00E467C1"/>
    <w:rsid w:val="00E5066D"/>
    <w:rsid w:val="00E95F87"/>
    <w:rsid w:val="00EE2115"/>
    <w:rsid w:val="00F10D25"/>
    <w:rsid w:val="00F8591C"/>
    <w:rsid w:val="00FD0877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EDD8"/>
  <w15:chartTrackingRefBased/>
  <w15:docId w15:val="{14522CFE-DCAC-4E7C-9C72-FF27A94F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536A8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23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23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5F4E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4ED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A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A9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536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List Paragraph"/>
    <w:basedOn w:val="a"/>
    <w:uiPriority w:val="34"/>
    <w:qFormat/>
    <w:rsid w:val="000536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32346E"/>
    <w:pPr>
      <w:suppressAutoHyphens/>
      <w:spacing w:after="0" w:line="200" w:lineRule="atLeast"/>
    </w:pPr>
    <w:rPr>
      <w:rFonts w:ascii="Arial" w:eastAsia="Tahoma" w:hAnsi="Arial" w:cs="Liberation Sans"/>
      <w:color w:val="000000"/>
      <w:kern w:val="1"/>
      <w:sz w:val="36"/>
      <w:szCs w:val="24"/>
      <w:lang w:val="uk-UA" w:eastAsia="zh-CN" w:bidi="hi-IN"/>
    </w:rPr>
  </w:style>
  <w:style w:type="paragraph" w:styleId="a8">
    <w:name w:val="No Spacing"/>
    <w:uiPriority w:val="1"/>
    <w:qFormat/>
    <w:rsid w:val="00E27C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Strong"/>
    <w:basedOn w:val="a0"/>
    <w:uiPriority w:val="22"/>
    <w:qFormat/>
    <w:rsid w:val="00E95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899B-EB48-4D16-99B7-0CBC4354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Валеріївна Журавльова</dc:creator>
  <cp:keywords/>
  <dc:description/>
  <cp:lastModifiedBy>Ірина Валеріївна Журавльова</cp:lastModifiedBy>
  <cp:revision>4</cp:revision>
  <cp:lastPrinted>2021-04-16T11:53:00Z</cp:lastPrinted>
  <dcterms:created xsi:type="dcterms:W3CDTF">2021-04-21T11:43:00Z</dcterms:created>
  <dcterms:modified xsi:type="dcterms:W3CDTF">2021-04-21T11:45:00Z</dcterms:modified>
</cp:coreProperties>
</file>